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37E8" w14:textId="4502FF96" w:rsidR="00031F82" w:rsidRPr="00AC7AB4" w:rsidRDefault="00031F82" w:rsidP="00031F82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mallCaps/>
          <w:sz w:val="32"/>
          <w:szCs w:val="40"/>
        </w:rPr>
      </w:pPr>
      <w:r w:rsidRPr="00AC7AB4">
        <w:rPr>
          <w:rFonts w:asciiTheme="majorHAnsi" w:hAnsiTheme="majorHAnsi" w:cstheme="majorHAnsi"/>
          <w:b/>
          <w:smallCaps/>
          <w:sz w:val="32"/>
          <w:szCs w:val="40"/>
        </w:rPr>
        <w:t xml:space="preserve">A n </w:t>
      </w:r>
      <w:proofErr w:type="spellStart"/>
      <w:r w:rsidRPr="00AC7AB4">
        <w:rPr>
          <w:rFonts w:asciiTheme="majorHAnsi" w:hAnsiTheme="majorHAnsi" w:cstheme="majorHAnsi"/>
          <w:b/>
          <w:smallCaps/>
          <w:sz w:val="32"/>
          <w:szCs w:val="40"/>
        </w:rPr>
        <w:t>n</w:t>
      </w:r>
      <w:proofErr w:type="spellEnd"/>
      <w:r w:rsidRPr="00AC7AB4">
        <w:rPr>
          <w:rFonts w:asciiTheme="majorHAnsi" w:hAnsiTheme="majorHAnsi" w:cstheme="majorHAnsi"/>
          <w:b/>
          <w:smallCaps/>
          <w:sz w:val="32"/>
          <w:szCs w:val="40"/>
        </w:rPr>
        <w:t xml:space="preserve"> </w:t>
      </w:r>
      <w:proofErr w:type="gramStart"/>
      <w:r w:rsidRPr="00AC7AB4">
        <w:rPr>
          <w:rFonts w:asciiTheme="majorHAnsi" w:hAnsiTheme="majorHAnsi" w:cstheme="majorHAnsi"/>
          <w:b/>
          <w:smallCaps/>
          <w:sz w:val="32"/>
          <w:szCs w:val="40"/>
        </w:rPr>
        <w:t>a  P.</w:t>
      </w:r>
      <w:proofErr w:type="gramEnd"/>
      <w:r w:rsidRPr="00AC7AB4">
        <w:rPr>
          <w:rFonts w:asciiTheme="majorHAnsi" w:hAnsiTheme="majorHAnsi" w:cstheme="majorHAnsi"/>
          <w:b/>
          <w:smallCaps/>
          <w:sz w:val="32"/>
          <w:szCs w:val="40"/>
        </w:rPr>
        <w:t xml:space="preserve">  S m </w:t>
      </w:r>
      <w:proofErr w:type="spellStart"/>
      <w:r w:rsidRPr="00AC7AB4">
        <w:rPr>
          <w:rFonts w:asciiTheme="majorHAnsi" w:hAnsiTheme="majorHAnsi" w:cstheme="majorHAnsi"/>
          <w:b/>
          <w:smallCaps/>
          <w:sz w:val="32"/>
          <w:szCs w:val="40"/>
        </w:rPr>
        <w:t>i</w:t>
      </w:r>
      <w:proofErr w:type="spellEnd"/>
      <w:r w:rsidRPr="00AC7AB4">
        <w:rPr>
          <w:rFonts w:asciiTheme="majorHAnsi" w:hAnsiTheme="majorHAnsi" w:cstheme="majorHAnsi"/>
          <w:b/>
          <w:smallCaps/>
          <w:sz w:val="32"/>
          <w:szCs w:val="40"/>
        </w:rPr>
        <w:t xml:space="preserve"> t h</w:t>
      </w:r>
    </w:p>
    <w:p w14:paraId="01933E20" w14:textId="4A97E622" w:rsidR="00AC7AB4" w:rsidRPr="00402DC9" w:rsidRDefault="00000000" w:rsidP="00AC7AB4">
      <w:pPr>
        <w:spacing w:line="240" w:lineRule="auto"/>
        <w:contextualSpacing/>
        <w:rPr>
          <w:rFonts w:asciiTheme="majorHAnsi" w:hAnsiTheme="majorHAnsi" w:cstheme="majorHAnsi"/>
          <w:i/>
          <w:sz w:val="20"/>
          <w:szCs w:val="26"/>
        </w:rPr>
      </w:pPr>
      <w:r>
        <w:rPr>
          <w:noProof/>
        </w:rPr>
        <w:pict w14:anchorId="0F04EA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25pt;width:261.75pt;height:197.6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wrapcoords="-62 0 -62 21518 21600 21518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" stroked="f">
            <v:textbox>
              <w:txbxContent>
                <w:p w14:paraId="5560E6AC" w14:textId="77777777" w:rsidR="00402DC9" w:rsidRPr="00D140F1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b/>
                      <w:smallCaps/>
                      <w:sz w:val="24"/>
                      <w:szCs w:val="24"/>
                    </w:rPr>
                  </w:pPr>
                  <w:r w:rsidRPr="00D140F1">
                    <w:rPr>
                      <w:rFonts w:asciiTheme="majorHAnsi" w:hAnsiTheme="majorHAnsi" w:cstheme="majorHAnsi"/>
                      <w:b/>
                      <w:smallCaps/>
                      <w:sz w:val="24"/>
                      <w:szCs w:val="24"/>
                    </w:rPr>
                    <w:t>Personal Information</w:t>
                  </w:r>
                </w:p>
                <w:p w14:paraId="017E31D9" w14:textId="77777777" w:rsidR="00402DC9" w:rsidRPr="00AC7AB4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smallCaps/>
                      <w:sz w:val="20"/>
                      <w:szCs w:val="26"/>
                    </w:rPr>
                  </w:pPr>
                </w:p>
                <w:p w14:paraId="614B11BF" w14:textId="45DDF389" w:rsidR="00402DC9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sz w:val="20"/>
                      <w:szCs w:val="26"/>
                    </w:rPr>
                  </w:pPr>
                  <w:r w:rsidRPr="00AC7AB4">
                    <w:rPr>
                      <w:rFonts w:asciiTheme="majorHAnsi" w:hAnsiTheme="majorHAnsi" w:cstheme="majorHAnsi"/>
                      <w:i/>
                      <w:sz w:val="20"/>
                      <w:szCs w:val="26"/>
                    </w:rPr>
                    <w:t xml:space="preserve">Email: </w:t>
                  </w:r>
                  <w:r w:rsidRPr="00AC7AB4">
                    <w:rPr>
                      <w:rFonts w:asciiTheme="majorHAnsi" w:hAnsiTheme="majorHAnsi" w:cstheme="majorHAnsi"/>
                      <w:sz w:val="20"/>
                      <w:szCs w:val="26"/>
                    </w:rPr>
                    <w:t>anna.p.smith@duke.edu</w:t>
                  </w:r>
                </w:p>
                <w:p w14:paraId="6ED4A16A" w14:textId="77777777" w:rsidR="00402DC9" w:rsidRPr="00AC7AB4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sz w:val="20"/>
                      <w:szCs w:val="26"/>
                    </w:rPr>
                  </w:pPr>
                </w:p>
                <w:p w14:paraId="17F4A3E8" w14:textId="0A30EC22" w:rsidR="00402DC9" w:rsidRPr="00AC7AB4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sz w:val="20"/>
                      <w:szCs w:val="26"/>
                    </w:rPr>
                  </w:pPr>
                  <w:r w:rsidRPr="00AC7AB4">
                    <w:rPr>
                      <w:rFonts w:asciiTheme="majorHAnsi" w:hAnsiTheme="majorHAnsi" w:cstheme="majorHAnsi"/>
                      <w:i/>
                      <w:sz w:val="20"/>
                      <w:szCs w:val="26"/>
                    </w:rPr>
                    <w:t xml:space="preserve">Address: </w:t>
                  </w:r>
                  <w:r w:rsidRPr="00AC7AB4">
                    <w:rPr>
                      <w:rFonts w:asciiTheme="majorHAnsi" w:hAnsiTheme="majorHAnsi" w:cstheme="majorHAnsi"/>
                      <w:sz w:val="20"/>
                      <w:szCs w:val="26"/>
                    </w:rPr>
                    <w:t xml:space="preserve">Duke University Department of Psychology &amp; Neuroscience </w:t>
                  </w:r>
                </w:p>
                <w:p w14:paraId="1F40C038" w14:textId="77777777" w:rsidR="00402DC9" w:rsidRPr="00AC7AB4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sz w:val="20"/>
                      <w:szCs w:val="26"/>
                    </w:rPr>
                  </w:pPr>
                  <w:r w:rsidRPr="00AC7AB4">
                    <w:rPr>
                      <w:rFonts w:asciiTheme="majorHAnsi" w:hAnsiTheme="majorHAnsi" w:cstheme="majorHAnsi"/>
                      <w:sz w:val="20"/>
                      <w:szCs w:val="26"/>
                    </w:rPr>
                    <w:t>Room 204</w:t>
                  </w:r>
                </w:p>
                <w:p w14:paraId="121ADC05" w14:textId="77777777" w:rsidR="00402DC9" w:rsidRPr="00AC7AB4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sz w:val="20"/>
                      <w:szCs w:val="26"/>
                    </w:rPr>
                  </w:pPr>
                  <w:r w:rsidRPr="00AC7AB4">
                    <w:rPr>
                      <w:rFonts w:asciiTheme="majorHAnsi" w:hAnsiTheme="majorHAnsi" w:cstheme="majorHAnsi"/>
                      <w:sz w:val="20"/>
                      <w:szCs w:val="26"/>
                    </w:rPr>
                    <w:t>417 Chapel Dr., Durham NC</w:t>
                  </w:r>
                </w:p>
                <w:p w14:paraId="2B775DB8" w14:textId="77777777" w:rsidR="00402DC9" w:rsidRPr="00AC7AB4" w:rsidRDefault="00402DC9" w:rsidP="00402DC9">
                  <w:pPr>
                    <w:spacing w:line="240" w:lineRule="auto"/>
                    <w:contextualSpacing/>
                    <w:rPr>
                      <w:rFonts w:asciiTheme="majorHAnsi" w:hAnsiTheme="majorHAnsi" w:cstheme="majorHAnsi"/>
                      <w:i/>
                      <w:sz w:val="20"/>
                      <w:szCs w:val="26"/>
                    </w:rPr>
                  </w:pPr>
                  <w:r w:rsidRPr="00AC7AB4">
                    <w:rPr>
                      <w:rFonts w:asciiTheme="majorHAnsi" w:hAnsiTheme="majorHAnsi" w:cstheme="majorHAnsi"/>
                      <w:sz w:val="20"/>
                      <w:szCs w:val="26"/>
                    </w:rPr>
                    <w:t>27708</w:t>
                  </w:r>
                </w:p>
                <w:p w14:paraId="1A2052E8" w14:textId="2547FA7A" w:rsidR="00402DC9" w:rsidRDefault="00402DC9"/>
              </w:txbxContent>
            </v:textbox>
            <w10:wrap type="tight" anchorx="margin"/>
          </v:shape>
        </w:pict>
      </w:r>
      <w:r w:rsidR="00AC7AB4" w:rsidRPr="00D140F1">
        <w:rPr>
          <w:rFonts w:asciiTheme="majorHAnsi" w:hAnsiTheme="majorHAnsi" w:cstheme="majorHAnsi"/>
          <w:b/>
          <w:smallCaps/>
          <w:sz w:val="24"/>
          <w:szCs w:val="24"/>
        </w:rPr>
        <w:t>Education</w:t>
      </w:r>
    </w:p>
    <w:p w14:paraId="08C2F359" w14:textId="57479573" w:rsidR="00AC7AB4" w:rsidRPr="00AC7AB4" w:rsidRDefault="00AC7AB4" w:rsidP="00AC7AB4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</w:p>
    <w:p w14:paraId="0FB9DC26" w14:textId="664F294D" w:rsidR="00402DC9" w:rsidRDefault="00AC7AB4" w:rsidP="00AC7AB4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 w:rsidRPr="00AC7AB4">
        <w:rPr>
          <w:rFonts w:asciiTheme="majorHAnsi" w:hAnsiTheme="majorHAnsi" w:cstheme="majorHAnsi"/>
          <w:i/>
          <w:sz w:val="20"/>
          <w:szCs w:val="26"/>
          <w:u w:val="single"/>
        </w:rPr>
        <w:t>2019-Present</w:t>
      </w:r>
      <w:r w:rsidR="00402DC9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AC7AB4">
        <w:rPr>
          <w:rFonts w:asciiTheme="majorHAnsi" w:hAnsiTheme="majorHAnsi" w:cstheme="majorHAnsi"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Duke University</w:t>
      </w:r>
    </w:p>
    <w:p w14:paraId="6AEDC3B3" w14:textId="18FD0D4F" w:rsidR="00AC7AB4" w:rsidRDefault="00AC7AB4" w:rsidP="00AC7AB4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 w:rsidRPr="00AC7AB4">
        <w:rPr>
          <w:rFonts w:asciiTheme="majorHAnsi" w:hAnsiTheme="majorHAnsi" w:cstheme="majorHAnsi"/>
          <w:sz w:val="20"/>
          <w:szCs w:val="26"/>
        </w:rPr>
        <w:t>Ph.D. in Psychology &amp; Neuroscience</w:t>
      </w:r>
    </w:p>
    <w:p w14:paraId="3EF45755" w14:textId="55D09F50" w:rsidR="005159C4" w:rsidRPr="00AC7AB4" w:rsidRDefault="005159C4" w:rsidP="00AC7AB4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>Cognition and Cognitive Neuroscience</w:t>
      </w:r>
    </w:p>
    <w:p w14:paraId="3E79A12A" w14:textId="7A8B4127" w:rsidR="008F27A7" w:rsidRPr="00402DC9" w:rsidRDefault="00AC7AB4" w:rsidP="008F27A7">
      <w:pPr>
        <w:spacing w:line="240" w:lineRule="auto"/>
        <w:ind w:left="720" w:hanging="720"/>
        <w:contextualSpacing/>
        <w:rPr>
          <w:rFonts w:asciiTheme="majorHAnsi" w:hAnsiTheme="majorHAnsi" w:cstheme="majorHAnsi"/>
          <w:i/>
          <w:iCs/>
          <w:sz w:val="20"/>
          <w:szCs w:val="26"/>
        </w:rPr>
      </w:pPr>
      <w:r w:rsidRPr="00402DC9">
        <w:rPr>
          <w:rFonts w:asciiTheme="majorHAnsi" w:hAnsiTheme="majorHAnsi" w:cstheme="majorHAnsi"/>
          <w:i/>
          <w:iCs/>
          <w:sz w:val="20"/>
          <w:szCs w:val="26"/>
        </w:rPr>
        <w:t>Advis</w:t>
      </w:r>
      <w:r w:rsidR="008D6EBF">
        <w:rPr>
          <w:rFonts w:asciiTheme="majorHAnsi" w:hAnsiTheme="majorHAnsi" w:cstheme="majorHAnsi"/>
          <w:i/>
          <w:iCs/>
          <w:sz w:val="20"/>
          <w:szCs w:val="26"/>
        </w:rPr>
        <w:t>o</w:t>
      </w:r>
      <w:r w:rsidRPr="00402DC9">
        <w:rPr>
          <w:rFonts w:asciiTheme="majorHAnsi" w:hAnsiTheme="majorHAnsi" w:cstheme="majorHAnsi"/>
          <w:i/>
          <w:iCs/>
          <w:sz w:val="20"/>
          <w:szCs w:val="26"/>
        </w:rPr>
        <w:t>r</w:t>
      </w:r>
      <w:r w:rsidR="00F32208" w:rsidRPr="00402DC9">
        <w:rPr>
          <w:rFonts w:asciiTheme="majorHAnsi" w:hAnsiTheme="majorHAnsi" w:cstheme="majorHAnsi"/>
          <w:i/>
          <w:iCs/>
          <w:sz w:val="20"/>
          <w:szCs w:val="26"/>
        </w:rPr>
        <w:t>s</w:t>
      </w:r>
      <w:r w:rsidRPr="00402DC9">
        <w:rPr>
          <w:rFonts w:asciiTheme="majorHAnsi" w:hAnsiTheme="majorHAnsi" w:cstheme="majorHAnsi"/>
          <w:i/>
          <w:iCs/>
          <w:sz w:val="20"/>
          <w:szCs w:val="26"/>
        </w:rPr>
        <w:t xml:space="preserve">: </w:t>
      </w:r>
    </w:p>
    <w:p w14:paraId="5B289AE7" w14:textId="0601B24C" w:rsidR="002441F1" w:rsidRDefault="00AC7AB4" w:rsidP="00402DC9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 w:rsidRPr="00AC7AB4">
        <w:rPr>
          <w:rFonts w:asciiTheme="majorHAnsi" w:hAnsiTheme="majorHAnsi" w:cstheme="majorHAnsi"/>
          <w:sz w:val="20"/>
          <w:szCs w:val="26"/>
        </w:rPr>
        <w:t xml:space="preserve">Dr. </w:t>
      </w:r>
      <w:r w:rsidR="008D6EBF">
        <w:rPr>
          <w:rFonts w:asciiTheme="majorHAnsi" w:hAnsiTheme="majorHAnsi" w:cstheme="majorHAnsi"/>
          <w:sz w:val="20"/>
          <w:szCs w:val="26"/>
        </w:rPr>
        <w:t>Elizabeth Marsh</w:t>
      </w:r>
      <w:r w:rsidR="00F32208">
        <w:rPr>
          <w:rFonts w:asciiTheme="majorHAnsi" w:hAnsiTheme="majorHAnsi" w:cstheme="majorHAnsi"/>
          <w:sz w:val="20"/>
          <w:szCs w:val="26"/>
        </w:rPr>
        <w:t xml:space="preserve"> </w:t>
      </w:r>
      <w:r w:rsidR="00402DC9">
        <w:rPr>
          <w:rFonts w:asciiTheme="majorHAnsi" w:hAnsiTheme="majorHAnsi" w:cstheme="majorHAnsi"/>
          <w:sz w:val="20"/>
          <w:szCs w:val="26"/>
        </w:rPr>
        <w:t xml:space="preserve">(Psychology </w:t>
      </w:r>
      <w:r w:rsidR="008D6EBF">
        <w:rPr>
          <w:rFonts w:asciiTheme="majorHAnsi" w:hAnsiTheme="majorHAnsi" w:cstheme="majorHAnsi"/>
          <w:sz w:val="20"/>
          <w:szCs w:val="26"/>
        </w:rPr>
        <w:t xml:space="preserve">&amp; </w:t>
      </w:r>
      <w:r w:rsidR="00402DC9">
        <w:rPr>
          <w:rFonts w:asciiTheme="majorHAnsi" w:hAnsiTheme="majorHAnsi" w:cstheme="majorHAnsi"/>
          <w:sz w:val="20"/>
          <w:szCs w:val="26"/>
        </w:rPr>
        <w:t>Neuroscience)</w:t>
      </w:r>
    </w:p>
    <w:p w14:paraId="11B41DDD" w14:textId="107EA707" w:rsidR="00AC7AB4" w:rsidRDefault="008F27A7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 xml:space="preserve">Dr. </w:t>
      </w:r>
      <w:r w:rsidR="00F32208">
        <w:rPr>
          <w:rFonts w:asciiTheme="majorHAnsi" w:hAnsiTheme="majorHAnsi" w:cstheme="majorHAnsi"/>
          <w:sz w:val="20"/>
          <w:szCs w:val="26"/>
        </w:rPr>
        <w:t>Felipe De Brigard</w:t>
      </w:r>
      <w:r w:rsidR="00402DC9">
        <w:rPr>
          <w:rFonts w:asciiTheme="majorHAnsi" w:hAnsiTheme="majorHAnsi" w:cstheme="majorHAnsi"/>
          <w:sz w:val="20"/>
          <w:szCs w:val="26"/>
        </w:rPr>
        <w:t xml:space="preserve"> (Philosophy)</w:t>
      </w:r>
    </w:p>
    <w:p w14:paraId="65DA7BBA" w14:textId="09C973A7" w:rsidR="008D6EBF" w:rsidRDefault="008D6EBF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1066826C" w14:textId="01018A47" w:rsidR="008D6EBF" w:rsidRDefault="008D6EBF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>M.A. in Psychology &amp; Neuroscience</w:t>
      </w:r>
    </w:p>
    <w:p w14:paraId="332274A0" w14:textId="7DEBD318" w:rsidR="008D6EBF" w:rsidRDefault="008D6EBF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 w:rsidRPr="008D6EBF">
        <w:rPr>
          <w:rFonts w:asciiTheme="majorHAnsi" w:hAnsiTheme="majorHAnsi" w:cstheme="majorHAnsi"/>
          <w:i/>
          <w:iCs/>
          <w:sz w:val="20"/>
          <w:szCs w:val="26"/>
        </w:rPr>
        <w:t>Advi</w:t>
      </w:r>
      <w:r>
        <w:rPr>
          <w:rFonts w:asciiTheme="majorHAnsi" w:hAnsiTheme="majorHAnsi" w:cstheme="majorHAnsi"/>
          <w:i/>
          <w:iCs/>
          <w:sz w:val="20"/>
          <w:szCs w:val="26"/>
        </w:rPr>
        <w:t>so</w:t>
      </w:r>
      <w:r w:rsidRPr="008D6EBF">
        <w:rPr>
          <w:rFonts w:asciiTheme="majorHAnsi" w:hAnsiTheme="majorHAnsi" w:cstheme="majorHAnsi"/>
          <w:i/>
          <w:iCs/>
          <w:sz w:val="20"/>
          <w:szCs w:val="26"/>
        </w:rPr>
        <w:t>r</w:t>
      </w:r>
      <w:r>
        <w:rPr>
          <w:rFonts w:asciiTheme="majorHAnsi" w:hAnsiTheme="majorHAnsi" w:cstheme="majorHAnsi"/>
          <w:sz w:val="20"/>
          <w:szCs w:val="26"/>
        </w:rPr>
        <w:t>: Dr. Paul Seli</w:t>
      </w:r>
    </w:p>
    <w:p w14:paraId="5B0E386D" w14:textId="3EF29BE1" w:rsidR="00077831" w:rsidRDefault="00077831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iCs/>
          <w:sz w:val="20"/>
          <w:szCs w:val="26"/>
        </w:rPr>
        <w:t>Thesis</w:t>
      </w:r>
      <w:r w:rsidRPr="00077831">
        <w:rPr>
          <w:rFonts w:asciiTheme="majorHAnsi" w:hAnsiTheme="majorHAnsi" w:cstheme="majorHAnsi"/>
          <w:sz w:val="20"/>
          <w:szCs w:val="26"/>
        </w:rPr>
        <w:t>:</w:t>
      </w:r>
      <w:r>
        <w:rPr>
          <w:rFonts w:asciiTheme="majorHAnsi" w:hAnsiTheme="majorHAnsi" w:cstheme="majorHAnsi"/>
          <w:sz w:val="20"/>
          <w:szCs w:val="26"/>
        </w:rPr>
        <w:t xml:space="preserve"> The Critical Role of Self-Relevance and Autobiographical Memory in Deeply Moving Aesthetic Experiences</w:t>
      </w:r>
    </w:p>
    <w:p w14:paraId="5D4565D5" w14:textId="77777777" w:rsidR="00402DC9" w:rsidRPr="00402DC9" w:rsidRDefault="00402DC9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45EA57EA" w14:textId="49B21239" w:rsidR="00AC7AB4" w:rsidRPr="00AC7AB4" w:rsidRDefault="00077831" w:rsidP="00077831">
      <w:pPr>
        <w:spacing w:line="240" w:lineRule="auto"/>
        <w:ind w:left="504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</w:rPr>
        <w:t xml:space="preserve">       </w:t>
      </w:r>
      <w:r w:rsidR="00657DF2">
        <w:rPr>
          <w:rFonts w:asciiTheme="majorHAnsi" w:hAnsiTheme="majorHAnsi" w:cstheme="majorHAnsi"/>
          <w:i/>
          <w:sz w:val="20"/>
          <w:szCs w:val="26"/>
        </w:rPr>
        <w:t xml:space="preserve"> </w:t>
      </w:r>
      <w:r w:rsidR="00AC7AB4" w:rsidRPr="00AC7AB4">
        <w:rPr>
          <w:rFonts w:asciiTheme="majorHAnsi" w:hAnsiTheme="majorHAnsi" w:cstheme="majorHAnsi"/>
          <w:i/>
          <w:sz w:val="20"/>
          <w:szCs w:val="26"/>
          <w:u w:val="single"/>
        </w:rPr>
        <w:t>2013-2017</w:t>
      </w:r>
      <w:r w:rsidR="00AC7AB4" w:rsidRPr="00AC7AB4">
        <w:rPr>
          <w:rFonts w:asciiTheme="majorHAnsi" w:hAnsiTheme="majorHAnsi" w:cstheme="majorHAnsi"/>
          <w:sz w:val="20"/>
          <w:szCs w:val="26"/>
          <w:u w:val="single"/>
        </w:rPr>
        <w:tab/>
      </w:r>
      <w:r w:rsidR="00402DC9">
        <w:rPr>
          <w:rFonts w:asciiTheme="majorHAnsi" w:hAnsiTheme="majorHAnsi" w:cstheme="majorHAnsi"/>
          <w:sz w:val="20"/>
          <w:szCs w:val="26"/>
          <w:u w:val="single"/>
        </w:rPr>
        <w:tab/>
      </w:r>
      <w:r w:rsidR="00AC7AB4" w:rsidRPr="00AC7AB4">
        <w:rPr>
          <w:rFonts w:asciiTheme="majorHAnsi" w:hAnsiTheme="majorHAnsi" w:cstheme="majorHAnsi"/>
          <w:sz w:val="20"/>
          <w:szCs w:val="26"/>
          <w:u w:val="single"/>
        </w:rPr>
        <w:t>Carleton College</w:t>
      </w:r>
    </w:p>
    <w:p w14:paraId="4A3B816D" w14:textId="4F71F2F7" w:rsidR="00AC7AB4" w:rsidRDefault="00077831" w:rsidP="00077831">
      <w:pPr>
        <w:spacing w:line="240" w:lineRule="auto"/>
        <w:ind w:left="4320" w:firstLine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 xml:space="preserve">      </w:t>
      </w:r>
      <w:r w:rsidR="00657DF2">
        <w:rPr>
          <w:rFonts w:asciiTheme="majorHAnsi" w:hAnsiTheme="majorHAnsi" w:cstheme="majorHAnsi"/>
          <w:sz w:val="20"/>
          <w:szCs w:val="26"/>
        </w:rPr>
        <w:t xml:space="preserve"> </w:t>
      </w:r>
      <w:r>
        <w:rPr>
          <w:rFonts w:asciiTheme="majorHAnsi" w:hAnsiTheme="majorHAnsi" w:cstheme="majorHAnsi"/>
          <w:sz w:val="20"/>
          <w:szCs w:val="26"/>
        </w:rPr>
        <w:t xml:space="preserve"> </w:t>
      </w:r>
      <w:r w:rsidR="00AC7AB4">
        <w:rPr>
          <w:rFonts w:asciiTheme="majorHAnsi" w:hAnsiTheme="majorHAnsi" w:cstheme="majorHAnsi"/>
          <w:sz w:val="20"/>
          <w:szCs w:val="26"/>
        </w:rPr>
        <w:t>B.A. in Cognitive Science</w:t>
      </w:r>
    </w:p>
    <w:p w14:paraId="67E10F22" w14:textId="6182DAE6" w:rsidR="00AC7AB4" w:rsidRDefault="00077831" w:rsidP="008D6EBF">
      <w:pPr>
        <w:spacing w:line="240" w:lineRule="auto"/>
        <w:ind w:left="504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iCs/>
          <w:sz w:val="20"/>
          <w:szCs w:val="26"/>
        </w:rPr>
        <w:t xml:space="preserve">       </w:t>
      </w:r>
      <w:r w:rsidR="00657DF2">
        <w:rPr>
          <w:rFonts w:asciiTheme="majorHAnsi" w:hAnsiTheme="majorHAnsi" w:cstheme="majorHAnsi"/>
          <w:i/>
          <w:iCs/>
          <w:sz w:val="20"/>
          <w:szCs w:val="26"/>
        </w:rPr>
        <w:t xml:space="preserve"> </w:t>
      </w:r>
      <w:r w:rsidR="00AC7AB4" w:rsidRPr="00402DC9">
        <w:rPr>
          <w:rFonts w:asciiTheme="majorHAnsi" w:hAnsiTheme="majorHAnsi" w:cstheme="majorHAnsi"/>
          <w:i/>
          <w:iCs/>
          <w:sz w:val="20"/>
          <w:szCs w:val="26"/>
        </w:rPr>
        <w:t>Advis</w:t>
      </w:r>
      <w:r w:rsidR="008D6EBF">
        <w:rPr>
          <w:rFonts w:asciiTheme="majorHAnsi" w:hAnsiTheme="majorHAnsi" w:cstheme="majorHAnsi"/>
          <w:i/>
          <w:iCs/>
          <w:sz w:val="20"/>
          <w:szCs w:val="26"/>
        </w:rPr>
        <w:t>o</w:t>
      </w:r>
      <w:r w:rsidR="00AC7AB4" w:rsidRPr="00402DC9">
        <w:rPr>
          <w:rFonts w:asciiTheme="majorHAnsi" w:hAnsiTheme="majorHAnsi" w:cstheme="majorHAnsi"/>
          <w:i/>
          <w:iCs/>
          <w:sz w:val="20"/>
          <w:szCs w:val="26"/>
        </w:rPr>
        <w:t>r:</w:t>
      </w:r>
      <w:r w:rsidR="00AC7AB4">
        <w:rPr>
          <w:rFonts w:asciiTheme="majorHAnsi" w:hAnsiTheme="majorHAnsi" w:cstheme="majorHAnsi"/>
          <w:sz w:val="20"/>
          <w:szCs w:val="26"/>
        </w:rPr>
        <w:t xml:space="preserve"> Dr. Kathleen Galotti</w:t>
      </w:r>
      <w:r w:rsidR="00396D87">
        <w:rPr>
          <w:rFonts w:asciiTheme="majorHAnsi" w:hAnsiTheme="majorHAnsi" w:cstheme="majorHAnsi"/>
          <w:sz w:val="20"/>
          <w:szCs w:val="26"/>
        </w:rPr>
        <w:t xml:space="preserve"> </w:t>
      </w:r>
    </w:p>
    <w:p w14:paraId="052CE4E1" w14:textId="77777777" w:rsidR="00AC7AB4" w:rsidRDefault="00AC7AB4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60582153" w14:textId="77777777" w:rsidR="00AC7AB4" w:rsidRDefault="00AC7AB4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4A5AC870" w14:textId="77777777" w:rsidR="000B4AE2" w:rsidRPr="000B4AE2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t>Publications</w:t>
      </w:r>
    </w:p>
    <w:p w14:paraId="0CEBDF1F" w14:textId="0C6F7864" w:rsidR="00615028" w:rsidRPr="00615028" w:rsidRDefault="00615028" w:rsidP="0061502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25D47">
        <w:rPr>
          <w:rFonts w:asciiTheme="majorHAnsi" w:hAnsiTheme="majorHAnsi" w:cstheme="majorHAnsi"/>
          <w:b/>
          <w:sz w:val="20"/>
          <w:szCs w:val="20"/>
        </w:rPr>
        <w:t xml:space="preserve">Smith, A. P., </w:t>
      </w:r>
      <w:r w:rsidRPr="00425D47">
        <w:rPr>
          <w:rFonts w:asciiTheme="majorHAnsi" w:hAnsiTheme="majorHAnsi" w:cstheme="majorHAnsi"/>
          <w:sz w:val="20"/>
          <w:szCs w:val="20"/>
        </w:rPr>
        <w:t>Brosowsky, N., Murray, S., Daniel, R., Meier, M., &amp; Seli, P.</w:t>
      </w:r>
      <w:r w:rsidR="00816946">
        <w:rPr>
          <w:rFonts w:asciiTheme="majorHAnsi" w:hAnsiTheme="majorHAnsi" w:cstheme="majorHAnsi"/>
          <w:sz w:val="20"/>
          <w:szCs w:val="20"/>
        </w:rPr>
        <w:t xml:space="preserve"> (2022).</w:t>
      </w:r>
      <w:r w:rsidRPr="00425D47">
        <w:rPr>
          <w:rFonts w:asciiTheme="majorHAnsi" w:hAnsiTheme="majorHAnsi" w:cstheme="majorHAnsi"/>
          <w:sz w:val="20"/>
          <w:szCs w:val="20"/>
        </w:rPr>
        <w:t xml:space="preserve"> Fixation, Flexibility, and Creativity: The Dynamics of Mind Wandering. Journal of Experimental Psychology: Human Perception and Performance</w:t>
      </w:r>
      <w:r w:rsidR="00816946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25D4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24CFA4" w14:textId="1302BF55" w:rsidR="00152EDD" w:rsidRPr="00152EDD" w:rsidRDefault="00152EDD" w:rsidP="00152ED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152EDD">
        <w:rPr>
          <w:rFonts w:asciiTheme="majorHAnsi" w:eastAsia="Times New Roman" w:hAnsiTheme="majorHAnsi" w:cstheme="majorHAnsi"/>
          <w:sz w:val="20"/>
          <w:szCs w:val="20"/>
        </w:rPr>
        <w:t xml:space="preserve">Granger, S. J., Colon‐Perez, L., Larson, M. S., Phelan, M., </w:t>
      </w:r>
      <w:proofErr w:type="spellStart"/>
      <w:r w:rsidRPr="00152EDD">
        <w:rPr>
          <w:rFonts w:asciiTheme="majorHAnsi" w:eastAsia="Times New Roman" w:hAnsiTheme="majorHAnsi" w:cstheme="majorHAnsi"/>
          <w:sz w:val="20"/>
          <w:szCs w:val="20"/>
        </w:rPr>
        <w:t>Keator</w:t>
      </w:r>
      <w:proofErr w:type="spellEnd"/>
      <w:r w:rsidRPr="00152EDD">
        <w:rPr>
          <w:rFonts w:asciiTheme="majorHAnsi" w:eastAsia="Times New Roman" w:hAnsiTheme="majorHAnsi" w:cstheme="majorHAnsi"/>
          <w:sz w:val="20"/>
          <w:szCs w:val="20"/>
        </w:rPr>
        <w:t xml:space="preserve">, D. B., </w:t>
      </w:r>
      <w:proofErr w:type="spellStart"/>
      <w:r w:rsidRPr="00152EDD">
        <w:rPr>
          <w:rFonts w:asciiTheme="majorHAnsi" w:eastAsia="Times New Roman" w:hAnsiTheme="majorHAnsi" w:cstheme="majorHAnsi"/>
          <w:sz w:val="20"/>
          <w:szCs w:val="20"/>
        </w:rPr>
        <w:t>Janecek</w:t>
      </w:r>
      <w:proofErr w:type="spellEnd"/>
      <w:r w:rsidRPr="00152EDD">
        <w:rPr>
          <w:rFonts w:asciiTheme="majorHAnsi" w:eastAsia="Times New Roman" w:hAnsiTheme="majorHAnsi" w:cstheme="majorHAnsi"/>
          <w:sz w:val="20"/>
          <w:szCs w:val="20"/>
        </w:rPr>
        <w:t xml:space="preserve">, J. T.,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</w:rPr>
        <w:t>Sathishkumar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</w:rPr>
        <w:t xml:space="preserve">, M.T., 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Smith, A.P.,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…</w:t>
      </w:r>
      <w:r w:rsidRPr="00152EDD">
        <w:rPr>
          <w:rFonts w:asciiTheme="majorHAnsi" w:eastAsia="Times New Roman" w:hAnsiTheme="majorHAnsi" w:cstheme="majorHAnsi"/>
          <w:sz w:val="20"/>
          <w:szCs w:val="20"/>
        </w:rPr>
        <w:t xml:space="preserve"> &amp; Yassa, M. A. (2022). Hippocampal dentate gyrus integrity revealed with ultrahigh resolution diffusion imaging predicts memory performance in older adults. </w:t>
      </w:r>
      <w:r w:rsidRPr="00152EDD">
        <w:rPr>
          <w:rFonts w:asciiTheme="majorHAnsi" w:eastAsia="Times New Roman" w:hAnsiTheme="majorHAnsi" w:cstheme="majorHAnsi"/>
          <w:i/>
          <w:iCs/>
          <w:sz w:val="20"/>
          <w:szCs w:val="20"/>
        </w:rPr>
        <w:t>Hippocampus</w:t>
      </w:r>
      <w:r w:rsidRPr="00152ED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152EDD">
        <w:rPr>
          <w:rFonts w:asciiTheme="majorHAnsi" w:eastAsia="Times New Roman" w:hAnsiTheme="majorHAnsi" w:cstheme="majorHAnsi"/>
          <w:i/>
          <w:iCs/>
          <w:sz w:val="20"/>
          <w:szCs w:val="20"/>
        </w:rPr>
        <w:t>32</w:t>
      </w:r>
      <w:r w:rsidRPr="00152EDD">
        <w:rPr>
          <w:rFonts w:asciiTheme="majorHAnsi" w:eastAsia="Times New Roman" w:hAnsiTheme="majorHAnsi" w:cstheme="majorHAnsi"/>
          <w:sz w:val="20"/>
          <w:szCs w:val="20"/>
        </w:rPr>
        <w:t>(9), 627-638.</w:t>
      </w:r>
    </w:p>
    <w:p w14:paraId="17C85D09" w14:textId="1230AB35" w:rsidR="000B4AE2" w:rsidRPr="00425D47" w:rsidRDefault="000B4AE2" w:rsidP="000B4AE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25D47">
        <w:rPr>
          <w:rFonts w:asciiTheme="majorHAnsi" w:hAnsiTheme="majorHAnsi" w:cstheme="majorHAnsi"/>
          <w:color w:val="333333"/>
          <w:sz w:val="20"/>
          <w:szCs w:val="20"/>
          <w:shd w:val="clear" w:color="auto" w:fill="FCFCFC"/>
        </w:rPr>
        <w:t xml:space="preserve">O’Neill, K., </w:t>
      </w:r>
      <w:r w:rsidRPr="00425D47">
        <w:rPr>
          <w:rFonts w:asciiTheme="majorHAnsi" w:hAnsiTheme="majorHAnsi" w:cstheme="majorHAnsi"/>
          <w:b/>
          <w:color w:val="333333"/>
          <w:sz w:val="20"/>
          <w:szCs w:val="20"/>
          <w:shd w:val="clear" w:color="auto" w:fill="FCFCFC"/>
        </w:rPr>
        <w:t>Smith, A. P.</w:t>
      </w:r>
      <w:r w:rsidRPr="00425D47">
        <w:rPr>
          <w:rFonts w:asciiTheme="majorHAnsi" w:hAnsiTheme="majorHAnsi" w:cstheme="majorHAnsi"/>
          <w:color w:val="333333"/>
          <w:sz w:val="20"/>
          <w:szCs w:val="20"/>
          <w:shd w:val="clear" w:color="auto" w:fill="FCFCFC"/>
        </w:rPr>
        <w:t xml:space="preserve">, </w:t>
      </w:r>
      <w:proofErr w:type="spellStart"/>
      <w:r w:rsidRPr="00425D47">
        <w:rPr>
          <w:rFonts w:asciiTheme="majorHAnsi" w:hAnsiTheme="majorHAnsi" w:cstheme="majorHAnsi"/>
          <w:color w:val="333333"/>
          <w:sz w:val="20"/>
          <w:szCs w:val="20"/>
          <w:shd w:val="clear" w:color="auto" w:fill="FCFCFC"/>
        </w:rPr>
        <w:t>Smilek</w:t>
      </w:r>
      <w:proofErr w:type="spellEnd"/>
      <w:r w:rsidRPr="00425D47">
        <w:rPr>
          <w:rFonts w:asciiTheme="majorHAnsi" w:hAnsiTheme="majorHAnsi" w:cstheme="majorHAnsi"/>
          <w:color w:val="333333"/>
          <w:sz w:val="20"/>
          <w:szCs w:val="20"/>
          <w:shd w:val="clear" w:color="auto" w:fill="FCFCFC"/>
        </w:rPr>
        <w:t xml:space="preserve">, D., &amp; Seli, P. (2021). Dissociating the </w:t>
      </w:r>
      <w:proofErr w:type="gramStart"/>
      <w:r w:rsidRPr="00425D47">
        <w:rPr>
          <w:rFonts w:asciiTheme="majorHAnsi" w:hAnsiTheme="majorHAnsi" w:cstheme="majorHAnsi"/>
          <w:color w:val="333333"/>
          <w:sz w:val="20"/>
          <w:szCs w:val="20"/>
          <w:shd w:val="clear" w:color="auto" w:fill="FCFCFC"/>
        </w:rPr>
        <w:t>freely-moving</w:t>
      </w:r>
      <w:proofErr w:type="gramEnd"/>
      <w:r w:rsidRPr="00425D47">
        <w:rPr>
          <w:rFonts w:asciiTheme="majorHAnsi" w:hAnsiTheme="majorHAnsi" w:cstheme="majorHAnsi"/>
          <w:color w:val="333333"/>
          <w:sz w:val="20"/>
          <w:szCs w:val="20"/>
          <w:shd w:val="clear" w:color="auto" w:fill="FCFCFC"/>
        </w:rPr>
        <w:t xml:space="preserve"> thought dimension of mind-wandering from the intentionality and task-unrelated thought dimensions. Psychological Research. </w:t>
      </w:r>
    </w:p>
    <w:p w14:paraId="7CA5EEC5" w14:textId="191E8496" w:rsidR="000B4AE2" w:rsidRPr="00425D47" w:rsidRDefault="000B4AE2" w:rsidP="000B4AE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25D47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Gross, M., </w:t>
      </w:r>
      <w:r w:rsidRPr="00425D47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Smith, A. P., </w:t>
      </w:r>
      <w:r w:rsidRPr="00425D47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>Graveline, Y., Beaty, R., Seli, P., &amp; Schooler, J.</w:t>
      </w:r>
      <w:r w:rsidR="001E11B2" w:rsidRPr="00425D47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 (2020)</w:t>
      </w:r>
      <w:r w:rsidR="001E11B2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>.</w:t>
      </w:r>
      <w:r w:rsidRPr="00425D47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 Comparing the phenomenological qualities of mind wandering, dreams, and stimulus-dependent thought using experience sampling. Philosophical Transactions of the Royal Society</w:t>
      </w:r>
      <w:r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 B: Biological Sciences</w:t>
      </w:r>
      <w:r w:rsidRPr="00425D47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04C5E6DE" w14:textId="77777777" w:rsidR="000B4AE2" w:rsidRDefault="000B4AE2" w:rsidP="000B4AE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6"/>
        </w:rPr>
      </w:pPr>
      <w:r w:rsidRPr="00425D47">
        <w:rPr>
          <w:rFonts w:asciiTheme="majorHAnsi" w:hAnsiTheme="majorHAnsi" w:cstheme="majorHAnsi"/>
          <w:sz w:val="20"/>
          <w:szCs w:val="26"/>
        </w:rPr>
        <w:t xml:space="preserve">Galotti, K. M., </w:t>
      </w:r>
      <w:proofErr w:type="spellStart"/>
      <w:r w:rsidRPr="00425D47">
        <w:rPr>
          <w:rFonts w:asciiTheme="majorHAnsi" w:hAnsiTheme="majorHAnsi" w:cstheme="majorHAnsi"/>
          <w:sz w:val="20"/>
          <w:szCs w:val="26"/>
        </w:rPr>
        <w:t>Schneekloth</w:t>
      </w:r>
      <w:proofErr w:type="spellEnd"/>
      <w:r w:rsidRPr="00425D47">
        <w:rPr>
          <w:rFonts w:asciiTheme="majorHAnsi" w:hAnsiTheme="majorHAnsi" w:cstheme="majorHAnsi"/>
          <w:sz w:val="20"/>
          <w:szCs w:val="26"/>
        </w:rPr>
        <w:t xml:space="preserve">, M. J., </w:t>
      </w:r>
      <w:r w:rsidRPr="00425D47">
        <w:rPr>
          <w:rFonts w:asciiTheme="majorHAnsi" w:hAnsiTheme="majorHAnsi" w:cstheme="majorHAnsi"/>
          <w:b/>
          <w:sz w:val="20"/>
          <w:szCs w:val="26"/>
        </w:rPr>
        <w:t>Smith, A. P.</w:t>
      </w:r>
      <w:r w:rsidRPr="00425D47">
        <w:rPr>
          <w:rFonts w:asciiTheme="majorHAnsi" w:hAnsiTheme="majorHAnsi" w:cstheme="majorHAnsi"/>
          <w:sz w:val="20"/>
          <w:szCs w:val="26"/>
        </w:rPr>
        <w:t xml:space="preserve">, </w:t>
      </w:r>
      <w:proofErr w:type="spellStart"/>
      <w:r w:rsidRPr="00425D47">
        <w:rPr>
          <w:rFonts w:asciiTheme="majorHAnsi" w:hAnsiTheme="majorHAnsi" w:cstheme="majorHAnsi"/>
          <w:sz w:val="20"/>
          <w:szCs w:val="26"/>
        </w:rPr>
        <w:t>Bou</w:t>
      </w:r>
      <w:proofErr w:type="spellEnd"/>
      <w:r w:rsidRPr="00425D47">
        <w:rPr>
          <w:rFonts w:asciiTheme="majorHAnsi" w:hAnsiTheme="majorHAnsi" w:cstheme="majorHAnsi"/>
          <w:sz w:val="20"/>
          <w:szCs w:val="26"/>
        </w:rPr>
        <w:t xml:space="preserve"> Mansour, C., &amp; Nixon, A.L. (2018). Ways of Knowing and Appraisal of Intellectual Activities. American Journal of Psychology.</w:t>
      </w:r>
    </w:p>
    <w:p w14:paraId="37368A52" w14:textId="77777777" w:rsidR="000B4AE2" w:rsidRDefault="000B4AE2" w:rsidP="000B4AE2">
      <w:pPr>
        <w:spacing w:line="240" w:lineRule="auto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0B4AE2">
        <w:rPr>
          <w:rFonts w:asciiTheme="majorHAnsi" w:hAnsiTheme="majorHAnsi" w:cstheme="majorHAnsi"/>
          <w:b/>
          <w:bCs/>
          <w:smallCaps/>
          <w:sz w:val="24"/>
          <w:szCs w:val="24"/>
        </w:rPr>
        <w:t>Manuscripts under Review</w:t>
      </w:r>
    </w:p>
    <w:p w14:paraId="4265440E" w14:textId="77777777" w:rsidR="000B4AE2" w:rsidRPr="000B4AE2" w:rsidRDefault="000B4AE2" w:rsidP="000B4AE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Granger, S. J., Colon-Perez, L., </w:t>
      </w:r>
      <w:proofErr w:type="spellStart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>Saraí</w:t>
      </w:r>
      <w:proofErr w:type="spellEnd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Larson, M., Bennett I. J., Phelan, M., </w:t>
      </w:r>
      <w:proofErr w:type="spellStart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>Keator</w:t>
      </w:r>
      <w:proofErr w:type="spellEnd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D. B., </w:t>
      </w:r>
      <w:proofErr w:type="spellStart"/>
      <w:r w:rsidRPr="000B4AE2">
        <w:rPr>
          <w:rFonts w:asciiTheme="majorHAnsi" w:hAnsiTheme="majorHAnsi" w:cstheme="majorHAnsi"/>
          <w:color w:val="212121"/>
          <w:sz w:val="20"/>
          <w:szCs w:val="20"/>
          <w:bdr w:val="none" w:sz="0" w:space="0" w:color="auto" w:frame="1"/>
        </w:rPr>
        <w:t>Janecek</w:t>
      </w:r>
      <w:proofErr w:type="spellEnd"/>
      <w:r w:rsidRPr="000B4AE2">
        <w:rPr>
          <w:rFonts w:asciiTheme="majorHAnsi" w:hAnsiTheme="majorHAnsi" w:cstheme="majorHAnsi"/>
          <w:color w:val="212121"/>
          <w:sz w:val="20"/>
          <w:szCs w:val="20"/>
          <w:bdr w:val="none" w:sz="0" w:space="0" w:color="auto" w:frame="1"/>
        </w:rPr>
        <w:t xml:space="preserve">, J.T., </w:t>
      </w:r>
      <w:proofErr w:type="spellStart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>Sathishkumar</w:t>
      </w:r>
      <w:proofErr w:type="spellEnd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M.T., </w:t>
      </w:r>
      <w:r w:rsidRPr="000B4AE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Smith, A.P.</w:t>
      </w:r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McMillan, L., </w:t>
      </w:r>
      <w:proofErr w:type="spellStart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>Greenia</w:t>
      </w:r>
      <w:proofErr w:type="spellEnd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D., </w:t>
      </w:r>
      <w:proofErr w:type="spellStart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>Corrada</w:t>
      </w:r>
      <w:proofErr w:type="spellEnd"/>
      <w:r w:rsidRPr="000B4AE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M.M., Kawas, C.H., &amp; Yassa, M.A. </w:t>
      </w:r>
      <w:r w:rsidRPr="000B4AE2">
        <w:rPr>
          <w:rFonts w:asciiTheme="majorHAnsi" w:hAnsiTheme="majorHAnsi" w:cstheme="majorHAnsi"/>
          <w:sz w:val="20"/>
          <w:szCs w:val="20"/>
        </w:rPr>
        <w:t xml:space="preserve">Reduced structural connectivity of the medial temporal lobe and </w:t>
      </w:r>
      <w:proofErr w:type="spellStart"/>
      <w:r w:rsidRPr="000B4AE2">
        <w:rPr>
          <w:rFonts w:asciiTheme="majorHAnsi" w:hAnsiTheme="majorHAnsi" w:cstheme="majorHAnsi"/>
          <w:sz w:val="20"/>
          <w:szCs w:val="20"/>
        </w:rPr>
        <w:t>perforant</w:t>
      </w:r>
      <w:proofErr w:type="spellEnd"/>
      <w:r w:rsidRPr="000B4AE2">
        <w:rPr>
          <w:rFonts w:asciiTheme="majorHAnsi" w:hAnsiTheme="majorHAnsi" w:cstheme="majorHAnsi"/>
          <w:sz w:val="20"/>
          <w:szCs w:val="20"/>
        </w:rPr>
        <w:t xml:space="preserve"> path-like connectivity is associated with aging and verbal memory impairment. Neurobiology of Aging (in review). </w:t>
      </w:r>
    </w:p>
    <w:p w14:paraId="41F0A5E0" w14:textId="77777777" w:rsidR="000B4AE2" w:rsidRPr="00B17985" w:rsidRDefault="000B4AE2" w:rsidP="000B4AE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B17985">
        <w:rPr>
          <w:rFonts w:asciiTheme="majorHAnsi" w:hAnsiTheme="majorHAnsi" w:cstheme="majorHAnsi"/>
          <w:sz w:val="20"/>
          <w:szCs w:val="20"/>
        </w:rPr>
        <w:t xml:space="preserve">Márquez, F., </w:t>
      </w:r>
      <w:proofErr w:type="spellStart"/>
      <w:r w:rsidRPr="00B17985">
        <w:rPr>
          <w:rFonts w:asciiTheme="majorHAnsi" w:hAnsiTheme="majorHAnsi" w:cstheme="majorHAnsi"/>
          <w:sz w:val="20"/>
          <w:szCs w:val="20"/>
        </w:rPr>
        <w:t>Noche</w:t>
      </w:r>
      <w:proofErr w:type="spellEnd"/>
      <w:r w:rsidRPr="00B17985">
        <w:rPr>
          <w:rFonts w:asciiTheme="majorHAnsi" w:hAnsiTheme="majorHAnsi" w:cstheme="majorHAnsi"/>
          <w:sz w:val="20"/>
          <w:szCs w:val="20"/>
        </w:rPr>
        <w:t xml:space="preserve">, J.A., </w:t>
      </w:r>
      <w:proofErr w:type="spellStart"/>
      <w:r w:rsidRPr="00B17985">
        <w:rPr>
          <w:rFonts w:asciiTheme="majorHAnsi" w:hAnsiTheme="majorHAnsi" w:cstheme="majorHAnsi"/>
          <w:sz w:val="20"/>
          <w:szCs w:val="20"/>
        </w:rPr>
        <w:t>Harriger</w:t>
      </w:r>
      <w:proofErr w:type="spellEnd"/>
      <w:r w:rsidRPr="00B17985">
        <w:rPr>
          <w:rFonts w:asciiTheme="majorHAnsi" w:hAnsiTheme="majorHAnsi" w:cstheme="majorHAnsi"/>
          <w:sz w:val="20"/>
          <w:szCs w:val="20"/>
        </w:rPr>
        <w:t xml:space="preserve">, L., Sarai Larson, M., Miranda, B., </w:t>
      </w:r>
      <w:r w:rsidRPr="00B17985">
        <w:rPr>
          <w:rFonts w:asciiTheme="majorHAnsi" w:hAnsiTheme="majorHAnsi" w:cstheme="majorHAnsi"/>
          <w:b/>
          <w:bCs/>
          <w:sz w:val="20"/>
          <w:szCs w:val="20"/>
        </w:rPr>
        <w:t>Smith, A.P.</w:t>
      </w:r>
      <w:r w:rsidRPr="00B1798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17985">
        <w:rPr>
          <w:rFonts w:asciiTheme="majorHAnsi" w:hAnsiTheme="majorHAnsi" w:cstheme="majorHAnsi"/>
          <w:sz w:val="20"/>
          <w:szCs w:val="20"/>
        </w:rPr>
        <w:t>Hollearn</w:t>
      </w:r>
      <w:proofErr w:type="spellEnd"/>
      <w:r w:rsidRPr="00B17985">
        <w:rPr>
          <w:rFonts w:asciiTheme="majorHAnsi" w:hAnsiTheme="majorHAnsi" w:cstheme="majorHAnsi"/>
          <w:sz w:val="20"/>
          <w:szCs w:val="20"/>
        </w:rPr>
        <w:t xml:space="preserve">, M.K., McMillan, L., </w:t>
      </w:r>
      <w:proofErr w:type="spellStart"/>
      <w:r w:rsidRPr="00B17985">
        <w:rPr>
          <w:rFonts w:asciiTheme="majorHAnsi" w:hAnsiTheme="majorHAnsi" w:cstheme="majorHAnsi"/>
          <w:sz w:val="20"/>
          <w:szCs w:val="20"/>
        </w:rPr>
        <w:t>Rissman</w:t>
      </w:r>
      <w:proofErr w:type="spellEnd"/>
      <w:r w:rsidRPr="00B17985">
        <w:rPr>
          <w:rFonts w:asciiTheme="majorHAnsi" w:hAnsiTheme="majorHAnsi" w:cstheme="majorHAnsi"/>
          <w:sz w:val="20"/>
          <w:szCs w:val="20"/>
        </w:rPr>
        <w:t>, R., Head, E., &amp; Yassa, M.A. Spatial pattern separation is linked to posteromedial network functional connectivity, Alzheimer’s pathology, and cognitive decline in older adults</w:t>
      </w:r>
      <w:r>
        <w:rPr>
          <w:rFonts w:asciiTheme="majorHAnsi" w:hAnsiTheme="majorHAnsi" w:cstheme="majorHAnsi"/>
          <w:sz w:val="20"/>
          <w:szCs w:val="20"/>
        </w:rPr>
        <w:t>. Neuron (in review).</w:t>
      </w:r>
    </w:p>
    <w:p w14:paraId="1CE9339E" w14:textId="3B22E392" w:rsidR="00F22F69" w:rsidRDefault="00F22F69" w:rsidP="00F22F69">
      <w:pPr>
        <w:spacing w:line="240" w:lineRule="auto"/>
        <w:rPr>
          <w:rFonts w:asciiTheme="majorHAnsi" w:hAnsiTheme="majorHAnsi" w:cstheme="majorHAnsi"/>
          <w:b/>
          <w:smallCaps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Ad Hoc Peer Reviewer</w:t>
      </w:r>
    </w:p>
    <w:p w14:paraId="43791123" w14:textId="7A8DF9F5" w:rsidR="00492B79" w:rsidRPr="00492B79" w:rsidRDefault="00492B79" w:rsidP="00492B7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Psychological Research</w:t>
      </w:r>
    </w:p>
    <w:p w14:paraId="536B22DB" w14:textId="4AD0B33D" w:rsidR="00492B79" w:rsidRPr="00492B79" w:rsidRDefault="00F22F69" w:rsidP="00492B7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Translational Issues in Psychological Science</w:t>
      </w:r>
    </w:p>
    <w:p w14:paraId="0D2DDC9B" w14:textId="12C48400" w:rsidR="008D6EBF" w:rsidRPr="008D6EBF" w:rsidRDefault="005E39C5" w:rsidP="008D6EBF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lastRenderedPageBreak/>
        <w:t>talks, Presentations, and Invited Addresses</w:t>
      </w:r>
      <w:bookmarkStart w:id="0" w:name="_Hlk104817881"/>
    </w:p>
    <w:p w14:paraId="2E357FEF" w14:textId="06693549" w:rsidR="00AF5B26" w:rsidRPr="00AF5B26" w:rsidRDefault="00AF5B26" w:rsidP="00AF5B26">
      <w:pPr>
        <w:pStyle w:val="ListParagraph"/>
        <w:numPr>
          <w:ilvl w:val="0"/>
          <w:numId w:val="2"/>
        </w:numPr>
        <w:spacing w:line="240" w:lineRule="auto"/>
        <w:mirrorIndent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Smith, A.P</w:t>
      </w:r>
      <w:r w:rsidRPr="00AF5B26">
        <w:rPr>
          <w:rFonts w:asciiTheme="majorHAnsi" w:hAnsiTheme="majorHAnsi" w:cstheme="majorHAnsi"/>
          <w:b/>
          <w:bCs/>
          <w:sz w:val="20"/>
          <w:szCs w:val="20"/>
        </w:rPr>
        <w:t xml:space="preserve">., </w:t>
      </w:r>
      <w:r w:rsidRPr="00AF5B26">
        <w:rPr>
          <w:rFonts w:asciiTheme="majorHAnsi" w:hAnsiTheme="majorHAnsi" w:cstheme="majorHAnsi"/>
          <w:sz w:val="20"/>
          <w:szCs w:val="20"/>
        </w:rPr>
        <w:t>Nathaniel Barr, Alexander Christensen, Chloe Williams, Jonathan Schooler, Roger Beaty, Anjan Chatterjee, Paul Seli</w:t>
      </w:r>
      <w:r>
        <w:rPr>
          <w:rFonts w:asciiTheme="majorHAnsi" w:hAnsiTheme="majorHAnsi" w:cstheme="majorHAnsi"/>
          <w:sz w:val="20"/>
          <w:szCs w:val="20"/>
        </w:rPr>
        <w:t xml:space="preserve">. “Correspondences Between Creativity Measures and Creative Output (Painting).” Society for the Neuroscience of Creativity, Online, May 2022. </w:t>
      </w:r>
    </w:p>
    <w:p w14:paraId="709DBB5A" w14:textId="3B64082A" w:rsidR="00AF5B26" w:rsidRPr="00AF5B26" w:rsidRDefault="00AF5B26" w:rsidP="005E39C5">
      <w:pPr>
        <w:pStyle w:val="ListParagraph"/>
        <w:numPr>
          <w:ilvl w:val="0"/>
          <w:numId w:val="2"/>
        </w:numPr>
        <w:spacing w:line="240" w:lineRule="auto"/>
        <w:mirrorIndent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Smith, A.P</w:t>
      </w:r>
      <w:r w:rsidRPr="00AF5B26">
        <w:rPr>
          <w:rFonts w:asciiTheme="majorHAnsi" w:hAnsiTheme="majorHAnsi" w:cstheme="majorHAnsi"/>
          <w:b/>
          <w:bCs/>
          <w:sz w:val="20"/>
          <w:szCs w:val="20"/>
        </w:rPr>
        <w:t xml:space="preserve">., </w:t>
      </w:r>
      <w:r w:rsidRPr="00AF5B26">
        <w:rPr>
          <w:rFonts w:asciiTheme="majorHAnsi" w:hAnsiTheme="majorHAnsi" w:cstheme="majorHAnsi"/>
          <w:sz w:val="20"/>
          <w:szCs w:val="20"/>
        </w:rPr>
        <w:t>Nathaniel Barr, Alexander Christensen, Chloe Williams, Jonathan Schooler, Roger Beaty, Anjan Chatterjee, Paul Seli</w:t>
      </w:r>
      <w:r>
        <w:rPr>
          <w:rFonts w:asciiTheme="majorHAnsi" w:hAnsiTheme="majorHAnsi" w:cstheme="majorHAnsi"/>
          <w:sz w:val="20"/>
          <w:szCs w:val="20"/>
        </w:rPr>
        <w:t xml:space="preserve">. “Back to the Basics: Correspondences Between Creativity Measures and Creative Output (Painting).” Duke Center for Cognitive Neuroscience Colloquium, May 2022. </w:t>
      </w:r>
    </w:p>
    <w:bookmarkEnd w:id="0"/>
    <w:p w14:paraId="22F154F3" w14:textId="78B5C6EF" w:rsidR="005E39C5" w:rsidRPr="00DB5305" w:rsidRDefault="005E39C5" w:rsidP="005E39C5">
      <w:pPr>
        <w:pStyle w:val="ListParagraph"/>
        <w:numPr>
          <w:ilvl w:val="0"/>
          <w:numId w:val="2"/>
        </w:numPr>
        <w:spacing w:line="240" w:lineRule="auto"/>
        <w:mirrorIndent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Smith, A.P., </w:t>
      </w:r>
      <w:r>
        <w:rPr>
          <w:rFonts w:asciiTheme="majorHAnsi" w:hAnsiTheme="majorHAnsi" w:cstheme="majorHAnsi"/>
          <w:sz w:val="20"/>
          <w:szCs w:val="20"/>
        </w:rPr>
        <w:t xml:space="preserve">Brosowsky, N., Murray, S., Daniel, R., Meier, M., &amp; Seli, P. “Fixation, Flexibility, and Creativity: The Dynamics of Mind Wandering.” Society for the Neuroscience of Creativity, Online, October 2020. </w:t>
      </w:r>
    </w:p>
    <w:p w14:paraId="1F54BC35" w14:textId="77777777" w:rsidR="005E39C5" w:rsidRPr="00876369" w:rsidRDefault="005E39C5" w:rsidP="005E39C5">
      <w:pPr>
        <w:pStyle w:val="ListParagraph"/>
        <w:numPr>
          <w:ilvl w:val="0"/>
          <w:numId w:val="2"/>
        </w:numPr>
        <w:spacing w:line="240" w:lineRule="auto"/>
        <w:mirrorIndent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Smith, A.P., </w:t>
      </w:r>
      <w:r>
        <w:rPr>
          <w:rFonts w:asciiTheme="majorHAnsi" w:hAnsiTheme="majorHAnsi" w:cstheme="majorHAnsi"/>
          <w:color w:val="000000"/>
          <w:sz w:val="20"/>
          <w:szCs w:val="20"/>
        </w:rPr>
        <w:t>Brosowsky, N., Schooler, J., &amp; Seli, P. “</w:t>
      </w:r>
      <w:r w:rsidRPr="00876369">
        <w:rPr>
          <w:rFonts w:asciiTheme="majorHAnsi" w:hAnsiTheme="majorHAnsi" w:cstheme="majorHAnsi"/>
          <w:color w:val="000000"/>
          <w:sz w:val="20"/>
          <w:szCs w:val="20"/>
        </w:rPr>
        <w:t>An examination of the hypotheses of the Dynamic Framework of mind wandering</w:t>
      </w:r>
      <w:r>
        <w:rPr>
          <w:rFonts w:asciiTheme="majorHAnsi" w:hAnsiTheme="majorHAnsi" w:cstheme="majorHAnsi"/>
          <w:color w:val="000000"/>
          <w:sz w:val="20"/>
          <w:szCs w:val="20"/>
        </w:rPr>
        <w:t>.” Annual Meeting of the Cognitive Neuroscience Society, March 2020.</w:t>
      </w:r>
    </w:p>
    <w:p w14:paraId="10C4ED23" w14:textId="77777777" w:rsidR="005E39C5" w:rsidRPr="00876369" w:rsidRDefault="005E39C5" w:rsidP="005E39C5">
      <w:pPr>
        <w:pStyle w:val="ListParagraph"/>
        <w:numPr>
          <w:ilvl w:val="0"/>
          <w:numId w:val="2"/>
        </w:numPr>
        <w:shd w:val="clear" w:color="auto" w:fill="FFFFFF"/>
        <w:mirrorIndents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876369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Marquez, F., </w:t>
      </w:r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Larson, M</w:t>
      </w:r>
      <w:r w:rsidRPr="00876369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., Smith, A.P.</w:t>
      </w:r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Miranda, B., </w:t>
      </w:r>
      <w:r w:rsidRPr="00876369">
        <w:rPr>
          <w:rFonts w:asciiTheme="majorHAnsi" w:eastAsia="Times New Roman" w:hAnsiTheme="majorHAnsi" w:cstheme="majorHAnsi"/>
          <w:sz w:val="20"/>
          <w:szCs w:val="20"/>
        </w:rPr>
        <w:t>McMillan</w:t>
      </w:r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L., </w:t>
      </w:r>
      <w:proofErr w:type="spellStart"/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Sathishkumar</w:t>
      </w:r>
      <w:proofErr w:type="spellEnd"/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, M., Yassa, M.</w:t>
      </w:r>
      <w:r w:rsidRPr="00876369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“Neurocognitive mechanisms of spatial pattern separation in older adults with and without subclinical memory impairment.”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</w:t>
      </w:r>
      <w:r w:rsidRPr="00876369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Alzheimer’s Disease International Conference,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Online</w:t>
      </w:r>
      <w:r w:rsidRPr="00876369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, July 2020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.</w:t>
      </w:r>
    </w:p>
    <w:p w14:paraId="6DCA0DD0" w14:textId="77777777" w:rsidR="005E39C5" w:rsidRPr="00375F3A" w:rsidRDefault="005E39C5" w:rsidP="005E39C5">
      <w:pPr>
        <w:pStyle w:val="ListParagraph"/>
        <w:numPr>
          <w:ilvl w:val="0"/>
          <w:numId w:val="2"/>
        </w:numPr>
        <w:shd w:val="clear" w:color="auto" w:fill="FFFFFF"/>
        <w:mirrorIndents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Sathishkumar</w:t>
      </w:r>
      <w:proofErr w:type="spellEnd"/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M.,</w:t>
      </w:r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Janecek</w:t>
      </w:r>
      <w:proofErr w:type="spellEnd"/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J.,</w:t>
      </w:r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75F3A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Smith, A. P.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Pr="008763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Phelan,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M., </w:t>
      </w:r>
      <w:proofErr w:type="spellStart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Tustison</w:t>
      </w:r>
      <w:proofErr w:type="spellEnd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N., </w:t>
      </w:r>
      <w:proofErr w:type="spellStart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Keator</w:t>
      </w:r>
      <w:proofErr w:type="spellEnd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D., Doran, E., </w:t>
      </w:r>
      <w:proofErr w:type="spellStart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Hom</w:t>
      </w:r>
      <w:proofErr w:type="spellEnd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, C.,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Nguyen, D.,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Peterson, M., Rosas, H. D., Lai, F., Brickman, A.M., </w:t>
      </w:r>
      <w:proofErr w:type="spellStart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Schupf</w:t>
      </w:r>
      <w:proofErr w:type="spellEnd"/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, N.,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Silverman, W., Lott, I.T., O’Bryant, S., &amp; Yassa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M. A. </w:t>
      </w:r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“Anterolateral entorhinal cortical thinning as a biomarker for Alzheimer’s disease in Down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75F3A">
        <w:rPr>
          <w:rFonts w:asciiTheme="majorHAnsi" w:eastAsia="Times New Roman" w:hAnsiTheme="majorHAnsi" w:cstheme="majorHAnsi"/>
          <w:color w:val="000000"/>
          <w:sz w:val="20"/>
          <w:szCs w:val="20"/>
        </w:rPr>
        <w:t>Syndrome.”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876369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Alzheimer’s Disease International Conference,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Online</w:t>
      </w:r>
      <w:r w:rsidRPr="00876369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, July 2020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.</w:t>
      </w:r>
    </w:p>
    <w:p w14:paraId="7B80C3F1" w14:textId="77777777" w:rsidR="005E39C5" w:rsidRDefault="005E39C5" w:rsidP="005E39C5">
      <w:pPr>
        <w:pStyle w:val="ListParagraph"/>
        <w:numPr>
          <w:ilvl w:val="0"/>
          <w:numId w:val="2"/>
        </w:numPr>
        <w:spacing w:line="240" w:lineRule="auto"/>
        <w:mirrorIndents/>
        <w:rPr>
          <w:rFonts w:asciiTheme="majorHAnsi" w:hAnsiTheme="majorHAnsi" w:cstheme="majorHAnsi"/>
          <w:sz w:val="20"/>
          <w:szCs w:val="26"/>
        </w:rPr>
      </w:pPr>
      <w:r w:rsidRPr="003D01A7">
        <w:rPr>
          <w:rFonts w:asciiTheme="majorHAnsi" w:hAnsiTheme="majorHAnsi" w:cstheme="majorHAnsi"/>
          <w:b/>
          <w:sz w:val="20"/>
          <w:szCs w:val="26"/>
        </w:rPr>
        <w:t>Smith, A.P.</w:t>
      </w:r>
      <w:r>
        <w:rPr>
          <w:rFonts w:asciiTheme="majorHAnsi" w:hAnsiTheme="majorHAnsi" w:cstheme="majorHAnsi"/>
          <w:sz w:val="20"/>
          <w:szCs w:val="26"/>
        </w:rPr>
        <w:t>, O’Neill, K., &amp; Seli, P. “On the Utility of the Dynamic Framework of Mind-Wandering.” Psychonomic Society 60</w:t>
      </w:r>
      <w:r w:rsidRPr="00E54BD5">
        <w:rPr>
          <w:rFonts w:asciiTheme="majorHAnsi" w:hAnsiTheme="majorHAnsi" w:cstheme="majorHAnsi"/>
          <w:sz w:val="20"/>
          <w:szCs w:val="26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6"/>
        </w:rPr>
        <w:t xml:space="preserve"> Annual Meeting, Montréal, Québec, November 2019. </w:t>
      </w:r>
    </w:p>
    <w:p w14:paraId="68C84FF7" w14:textId="5C280836" w:rsidR="00F506CA" w:rsidRPr="00F506CA" w:rsidRDefault="005E39C5" w:rsidP="00F506CA">
      <w:pPr>
        <w:pStyle w:val="ListParagraph"/>
        <w:numPr>
          <w:ilvl w:val="0"/>
          <w:numId w:val="2"/>
        </w:numPr>
        <w:spacing w:line="240" w:lineRule="auto"/>
        <w:mirrorIndents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b/>
          <w:sz w:val="20"/>
          <w:szCs w:val="26"/>
        </w:rPr>
        <w:t>Smith, A.P.</w:t>
      </w:r>
      <w:r>
        <w:rPr>
          <w:rFonts w:asciiTheme="majorHAnsi" w:hAnsiTheme="majorHAnsi" w:cstheme="majorHAnsi"/>
          <w:sz w:val="20"/>
          <w:szCs w:val="26"/>
        </w:rPr>
        <w:t xml:space="preserve">, </w:t>
      </w:r>
      <w:r w:rsidRPr="00712452">
        <w:rPr>
          <w:rFonts w:asciiTheme="majorHAnsi" w:hAnsiTheme="majorHAnsi" w:cstheme="majorHAnsi"/>
          <w:sz w:val="20"/>
          <w:szCs w:val="26"/>
        </w:rPr>
        <w:t xml:space="preserve">Galotti, K. M., </w:t>
      </w:r>
      <w:proofErr w:type="spellStart"/>
      <w:r w:rsidRPr="00712452">
        <w:rPr>
          <w:rFonts w:asciiTheme="majorHAnsi" w:hAnsiTheme="majorHAnsi" w:cstheme="majorHAnsi"/>
          <w:sz w:val="20"/>
          <w:szCs w:val="26"/>
        </w:rPr>
        <w:t>Schneekloth</w:t>
      </w:r>
      <w:proofErr w:type="spellEnd"/>
      <w:r w:rsidRPr="00712452">
        <w:rPr>
          <w:rFonts w:asciiTheme="majorHAnsi" w:hAnsiTheme="majorHAnsi" w:cstheme="majorHAnsi"/>
          <w:sz w:val="20"/>
          <w:szCs w:val="26"/>
        </w:rPr>
        <w:t xml:space="preserve">, M. J., </w:t>
      </w:r>
      <w:proofErr w:type="spellStart"/>
      <w:r>
        <w:rPr>
          <w:rFonts w:asciiTheme="majorHAnsi" w:hAnsiTheme="majorHAnsi" w:cstheme="majorHAnsi"/>
          <w:sz w:val="20"/>
          <w:szCs w:val="26"/>
        </w:rPr>
        <w:t>Bou</w:t>
      </w:r>
      <w:proofErr w:type="spellEnd"/>
      <w:r>
        <w:rPr>
          <w:rFonts w:asciiTheme="majorHAnsi" w:hAnsiTheme="majorHAnsi" w:cstheme="majorHAnsi"/>
          <w:sz w:val="20"/>
          <w:szCs w:val="26"/>
        </w:rPr>
        <w:t xml:space="preserve"> Mansour, C., &amp; Nixon, A.L.</w:t>
      </w:r>
      <w:r w:rsidRPr="00697375">
        <w:rPr>
          <w:rFonts w:asciiTheme="majorHAnsi" w:hAnsiTheme="majorHAnsi" w:cstheme="majorHAnsi"/>
          <w:sz w:val="20"/>
          <w:szCs w:val="26"/>
        </w:rPr>
        <w:t xml:space="preserve"> “</w:t>
      </w:r>
      <w:proofErr w:type="spellStart"/>
      <w:r w:rsidRPr="00697375">
        <w:rPr>
          <w:rFonts w:asciiTheme="majorHAnsi" w:hAnsiTheme="majorHAnsi" w:cstheme="majorHAnsi"/>
          <w:sz w:val="20"/>
          <w:szCs w:val="26"/>
        </w:rPr>
        <w:t>PokéBalls</w:t>
      </w:r>
      <w:proofErr w:type="spellEnd"/>
      <w:r w:rsidRPr="00697375">
        <w:rPr>
          <w:rFonts w:asciiTheme="majorHAnsi" w:hAnsiTheme="majorHAnsi" w:cstheme="majorHAnsi"/>
          <w:sz w:val="20"/>
          <w:szCs w:val="26"/>
        </w:rPr>
        <w:t xml:space="preserve"> and Gym Brawls: Ways of Knowing and Learning Pokémo</w:t>
      </w:r>
      <w:r>
        <w:rPr>
          <w:rFonts w:asciiTheme="majorHAnsi" w:hAnsiTheme="majorHAnsi" w:cstheme="majorHAnsi"/>
          <w:sz w:val="20"/>
          <w:szCs w:val="26"/>
        </w:rPr>
        <w:t>n Go.”  Psychonomic Society 58</w:t>
      </w:r>
      <w:r w:rsidRPr="00E54BD5">
        <w:rPr>
          <w:rFonts w:asciiTheme="majorHAnsi" w:hAnsiTheme="majorHAnsi" w:cstheme="majorHAnsi"/>
          <w:sz w:val="20"/>
          <w:szCs w:val="26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6"/>
        </w:rPr>
        <w:t xml:space="preserve"> </w:t>
      </w:r>
      <w:r w:rsidRPr="00697375">
        <w:rPr>
          <w:rFonts w:asciiTheme="majorHAnsi" w:hAnsiTheme="majorHAnsi" w:cstheme="majorHAnsi"/>
          <w:sz w:val="20"/>
          <w:szCs w:val="26"/>
        </w:rPr>
        <w:t>Annual Meeting, Vancouver</w:t>
      </w:r>
      <w:r>
        <w:rPr>
          <w:rFonts w:asciiTheme="majorHAnsi" w:hAnsiTheme="majorHAnsi" w:cstheme="majorHAnsi"/>
          <w:sz w:val="20"/>
          <w:szCs w:val="26"/>
        </w:rPr>
        <w:t>,</w:t>
      </w:r>
      <w:r w:rsidRPr="00697375">
        <w:rPr>
          <w:rFonts w:asciiTheme="majorHAnsi" w:hAnsiTheme="majorHAnsi" w:cstheme="majorHAnsi"/>
          <w:sz w:val="20"/>
          <w:szCs w:val="26"/>
        </w:rPr>
        <w:t xml:space="preserve"> BC, November 2017</w:t>
      </w:r>
      <w:r>
        <w:rPr>
          <w:rFonts w:asciiTheme="majorHAnsi" w:hAnsiTheme="majorHAnsi" w:cstheme="majorHAnsi"/>
          <w:sz w:val="20"/>
          <w:szCs w:val="26"/>
        </w:rPr>
        <w:t>.</w:t>
      </w:r>
    </w:p>
    <w:p w14:paraId="5CB99815" w14:textId="3F7C9661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t>Awards and Honors</w:t>
      </w:r>
    </w:p>
    <w:p w14:paraId="29A1EAAB" w14:textId="24EC8107" w:rsidR="005159C4" w:rsidRDefault="005159C4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201EBC57" w14:textId="6845A18D" w:rsidR="00F22F69" w:rsidRDefault="00F22F69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0"/>
          <w:u w:val="single"/>
        </w:rPr>
      </w:pPr>
      <w:r w:rsidRPr="00F22F69">
        <w:rPr>
          <w:rFonts w:asciiTheme="majorHAnsi" w:hAnsiTheme="majorHAnsi" w:cstheme="majorHAnsi"/>
          <w:i/>
          <w:sz w:val="20"/>
          <w:szCs w:val="20"/>
          <w:u w:val="single"/>
        </w:rPr>
        <w:t>2022</w:t>
      </w:r>
      <w:r w:rsidRPr="00F22F69">
        <w:rPr>
          <w:rFonts w:asciiTheme="majorHAnsi" w:hAnsiTheme="majorHAnsi" w:cstheme="majorHAnsi"/>
          <w:i/>
          <w:sz w:val="20"/>
          <w:szCs w:val="20"/>
          <w:u w:val="single"/>
        </w:rPr>
        <w:tab/>
      </w:r>
      <w:r w:rsidRPr="00F22F69">
        <w:rPr>
          <w:rFonts w:asciiTheme="majorHAnsi" w:hAnsiTheme="majorHAnsi" w:cstheme="majorHAnsi"/>
          <w:i/>
          <w:sz w:val="20"/>
          <w:szCs w:val="20"/>
          <w:u w:val="single"/>
        </w:rPr>
        <w:tab/>
      </w:r>
      <w:r w:rsidRPr="00F22F69">
        <w:rPr>
          <w:rFonts w:asciiTheme="majorHAnsi" w:hAnsiTheme="majorHAnsi" w:cstheme="majorHAnsi"/>
          <w:i/>
          <w:sz w:val="20"/>
          <w:szCs w:val="20"/>
          <w:u w:val="single"/>
        </w:rPr>
        <w:tab/>
      </w:r>
      <w:r w:rsidRPr="00F22F69">
        <w:rPr>
          <w:rFonts w:asciiTheme="majorHAnsi" w:hAnsiTheme="majorHAnsi" w:cstheme="majorHAnsi"/>
          <w:sz w:val="20"/>
          <w:szCs w:val="20"/>
          <w:u w:val="single"/>
        </w:rPr>
        <w:t xml:space="preserve">Bass </w:t>
      </w:r>
      <w:proofErr w:type="gramStart"/>
      <w:r w:rsidRPr="00F22F69">
        <w:rPr>
          <w:rFonts w:asciiTheme="majorHAnsi" w:hAnsiTheme="majorHAnsi" w:cstheme="majorHAnsi"/>
          <w:sz w:val="20"/>
          <w:szCs w:val="20"/>
          <w:u w:val="single"/>
        </w:rPr>
        <w:t>Connections  (</w:t>
      </w:r>
      <w:proofErr w:type="gramEnd"/>
      <w:r w:rsidRPr="00F22F69">
        <w:rPr>
          <w:rFonts w:asciiTheme="majorHAnsi" w:hAnsiTheme="majorHAnsi" w:cstheme="majorHAnsi"/>
          <w:sz w:val="20"/>
          <w:szCs w:val="20"/>
          <w:u w:val="single"/>
        </w:rPr>
        <w:t>Duke University)</w:t>
      </w:r>
    </w:p>
    <w:p w14:paraId="525387CC" w14:textId="074F9343" w:rsidR="00F22F69" w:rsidRDefault="00F22F69" w:rsidP="00F22F69">
      <w:pPr>
        <w:spacing w:line="240" w:lineRule="auto"/>
        <w:ind w:left="2160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Recipient for projec</w:t>
      </w:r>
      <w:r w:rsidRPr="00F22F69">
        <w:rPr>
          <w:rFonts w:asciiTheme="majorHAnsi" w:hAnsiTheme="majorHAnsi" w:cstheme="majorHAnsi"/>
          <w:sz w:val="20"/>
          <w:szCs w:val="20"/>
        </w:rPr>
        <w:t xml:space="preserve">t: </w:t>
      </w:r>
      <w:r w:rsidRPr="00F22F69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Effects of mindfulness-based painting on psychophysiological well-being</w:t>
      </w:r>
      <w:r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($5,000)</w:t>
      </w:r>
    </w:p>
    <w:p w14:paraId="12D12E1C" w14:textId="7596A684" w:rsidR="007B5F23" w:rsidRPr="00F22F69" w:rsidRDefault="007B5F23" w:rsidP="00F22F69">
      <w:pPr>
        <w:spacing w:line="240" w:lineRule="auto"/>
        <w:ind w:left="21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Smith, A.P., Bellaiche, L., Slayton, M., &amp; Williams, C. </w:t>
      </w:r>
    </w:p>
    <w:p w14:paraId="6F967DE9" w14:textId="2531F718" w:rsidR="00F22F69" w:rsidRPr="00F22F69" w:rsidRDefault="00F22F69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3D7DAA9" w14:textId="77777777" w:rsidR="003D1815" w:rsidRDefault="003D1815" w:rsidP="003D1815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2020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3506DE">
        <w:rPr>
          <w:rFonts w:asciiTheme="majorHAnsi" w:hAnsiTheme="majorHAnsi" w:cstheme="majorHAnsi"/>
          <w:sz w:val="20"/>
          <w:szCs w:val="26"/>
          <w:u w:val="single"/>
        </w:rPr>
        <w:t>National Science Foundation Graduate Research Fellowship Program</w:t>
      </w:r>
    </w:p>
    <w:p w14:paraId="570C342C" w14:textId="2DBB6432" w:rsidR="009C2A2C" w:rsidRDefault="003D1815" w:rsidP="003D1815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Honorable mention</w:t>
      </w:r>
    </w:p>
    <w:p w14:paraId="08FFAA5C" w14:textId="77777777" w:rsidR="003D1815" w:rsidRDefault="003D1815" w:rsidP="003D1815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0A3A4DF6" w14:textId="45F878F8" w:rsidR="007851D4" w:rsidRDefault="007851D4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2020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Charles Lafitte Foundation</w:t>
      </w:r>
      <w:r w:rsidR="00F22F69">
        <w:rPr>
          <w:rFonts w:asciiTheme="majorHAnsi" w:hAnsiTheme="majorHAnsi" w:cstheme="majorHAnsi"/>
          <w:sz w:val="20"/>
          <w:szCs w:val="26"/>
          <w:u w:val="single"/>
        </w:rPr>
        <w:t xml:space="preserve"> (Duke University)</w:t>
      </w:r>
    </w:p>
    <w:p w14:paraId="79CD7EE6" w14:textId="59320913" w:rsidR="007851D4" w:rsidRPr="00F22F69" w:rsidRDefault="007851D4" w:rsidP="007851D4">
      <w:pPr>
        <w:spacing w:line="240" w:lineRule="auto"/>
        <w:ind w:left="216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 xml:space="preserve">Recipient for project: </w:t>
      </w:r>
      <w:r>
        <w:rPr>
          <w:rFonts w:asciiTheme="majorHAnsi" w:hAnsiTheme="majorHAnsi" w:cstheme="majorHAnsi"/>
          <w:i/>
          <w:sz w:val="20"/>
          <w:szCs w:val="26"/>
        </w:rPr>
        <w:t xml:space="preserve">Does Increased Frequency and Vividness of Dreams During Times of Global Distress Predict Future Psychological Concerns? </w:t>
      </w:r>
      <w:r w:rsidR="00F22F69">
        <w:rPr>
          <w:rFonts w:asciiTheme="majorHAnsi" w:hAnsiTheme="majorHAnsi" w:cstheme="majorHAnsi"/>
          <w:sz w:val="20"/>
          <w:szCs w:val="26"/>
        </w:rPr>
        <w:t>($2,500)</w:t>
      </w:r>
    </w:p>
    <w:p w14:paraId="62F9DB6E" w14:textId="22A7DC30" w:rsidR="007851D4" w:rsidRPr="007851D4" w:rsidRDefault="007851D4" w:rsidP="003D1815">
      <w:pPr>
        <w:spacing w:line="240" w:lineRule="auto"/>
        <w:ind w:left="216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 xml:space="preserve">Simmons, C., </w:t>
      </w:r>
      <w:r w:rsidR="00CD4F4D">
        <w:rPr>
          <w:rFonts w:asciiTheme="majorHAnsi" w:hAnsiTheme="majorHAnsi" w:cstheme="majorHAnsi"/>
          <w:sz w:val="20"/>
          <w:szCs w:val="26"/>
        </w:rPr>
        <w:t xml:space="preserve">Smith, A.P., </w:t>
      </w:r>
      <w:r>
        <w:rPr>
          <w:rFonts w:asciiTheme="majorHAnsi" w:hAnsiTheme="majorHAnsi" w:cstheme="majorHAnsi"/>
          <w:sz w:val="20"/>
          <w:szCs w:val="26"/>
        </w:rPr>
        <w:t xml:space="preserve">&amp; Sinnott-Armstrong, W. </w:t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</w:p>
    <w:p w14:paraId="505D09A2" w14:textId="77777777" w:rsidR="003506DE" w:rsidRPr="003506DE" w:rsidRDefault="003506DE" w:rsidP="003D1815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</w:p>
    <w:p w14:paraId="1C4767CB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2017</w:t>
      </w:r>
      <w:r>
        <w:rPr>
          <w:rFonts w:asciiTheme="majorHAnsi" w:hAnsiTheme="majorHAnsi" w:cstheme="majorHAnsi"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ab/>
        <w:t>The Fulbright Program</w:t>
      </w:r>
    </w:p>
    <w:p w14:paraId="7A658559" w14:textId="075596BB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Finalist</w:t>
      </w:r>
    </w:p>
    <w:p w14:paraId="23B9A6CA" w14:textId="56508077" w:rsidR="009C2A2C" w:rsidRDefault="009C2A2C" w:rsidP="009C2A2C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 xml:space="preserve">Alternate to Norway, at the University of Oslo, to conduct research in cognitive musicology </w:t>
      </w:r>
    </w:p>
    <w:p w14:paraId="244045D0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62E6D123" w14:textId="76688DE6" w:rsidR="009C2A2C" w:rsidRPr="000B4AE2" w:rsidRDefault="009C2A2C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2016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proofErr w:type="spellStart"/>
      <w:r>
        <w:rPr>
          <w:rFonts w:asciiTheme="majorHAnsi" w:hAnsiTheme="majorHAnsi" w:cstheme="majorHAnsi"/>
          <w:sz w:val="20"/>
          <w:szCs w:val="26"/>
          <w:u w:val="single"/>
        </w:rPr>
        <w:t>Kolenkow</w:t>
      </w:r>
      <w:proofErr w:type="spellEnd"/>
      <w:r>
        <w:rPr>
          <w:rFonts w:asciiTheme="majorHAnsi" w:hAnsiTheme="majorHAnsi" w:cstheme="majorHAnsi"/>
          <w:sz w:val="20"/>
          <w:szCs w:val="26"/>
          <w:u w:val="single"/>
        </w:rPr>
        <w:t>-Reitz Undergraduate Research Fellowship</w:t>
      </w:r>
    </w:p>
    <w:p w14:paraId="4BF21B0F" w14:textId="620B74AF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 xml:space="preserve">Funded to conduct </w:t>
      </w:r>
      <w:r w:rsidR="0094002D">
        <w:rPr>
          <w:rFonts w:asciiTheme="majorHAnsi" w:hAnsiTheme="majorHAnsi" w:cstheme="majorHAnsi"/>
          <w:sz w:val="20"/>
          <w:szCs w:val="26"/>
        </w:rPr>
        <w:t xml:space="preserve">summer </w:t>
      </w:r>
      <w:r>
        <w:rPr>
          <w:rFonts w:asciiTheme="majorHAnsi" w:hAnsiTheme="majorHAnsi" w:cstheme="majorHAnsi"/>
          <w:sz w:val="20"/>
          <w:szCs w:val="26"/>
        </w:rPr>
        <w:t>research on information processing in the hippocampus at UCI</w:t>
      </w:r>
    </w:p>
    <w:p w14:paraId="09D3847C" w14:textId="77777777" w:rsidR="00F506CA" w:rsidRDefault="00F506CA" w:rsidP="00F506CA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</w:p>
    <w:p w14:paraId="30D775FD" w14:textId="77777777" w:rsidR="009C2A2C" w:rsidRPr="00D140F1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t>Research Experience</w:t>
      </w:r>
    </w:p>
    <w:p w14:paraId="54D63191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38386C88" w14:textId="77777777" w:rsidR="009C2A2C" w:rsidRP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2016-2019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University of California, Irvine</w:t>
      </w:r>
    </w:p>
    <w:p w14:paraId="67A8639D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 xml:space="preserve">2019- </w:t>
      </w:r>
      <w:r>
        <w:rPr>
          <w:rFonts w:asciiTheme="majorHAnsi" w:hAnsiTheme="majorHAnsi" w:cstheme="majorHAnsi"/>
          <w:sz w:val="20"/>
          <w:szCs w:val="26"/>
        </w:rPr>
        <w:t>Assistant Specialist</w:t>
      </w:r>
      <w:r w:rsidR="008A541E">
        <w:rPr>
          <w:rFonts w:asciiTheme="majorHAnsi" w:hAnsiTheme="majorHAnsi" w:cstheme="majorHAnsi"/>
          <w:sz w:val="20"/>
          <w:szCs w:val="26"/>
        </w:rPr>
        <w:t xml:space="preserve"> I</w:t>
      </w:r>
    </w:p>
    <w:p w14:paraId="42025F71" w14:textId="77777777" w:rsidR="00D46C9C" w:rsidRPr="00D46C9C" w:rsidRDefault="00D46C9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>P.I.: Dr. Michael Yassa</w:t>
      </w:r>
    </w:p>
    <w:p w14:paraId="701450FB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lastRenderedPageBreak/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 xml:space="preserve">2018- </w:t>
      </w:r>
      <w:r>
        <w:rPr>
          <w:rFonts w:asciiTheme="majorHAnsi" w:hAnsiTheme="majorHAnsi" w:cstheme="majorHAnsi"/>
          <w:sz w:val="20"/>
          <w:szCs w:val="26"/>
        </w:rPr>
        <w:t>Junior Specialist II</w:t>
      </w:r>
    </w:p>
    <w:p w14:paraId="5673B2B4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 xml:space="preserve">2017- </w:t>
      </w:r>
      <w:r>
        <w:rPr>
          <w:rFonts w:asciiTheme="majorHAnsi" w:hAnsiTheme="majorHAnsi" w:cstheme="majorHAnsi"/>
          <w:sz w:val="20"/>
          <w:szCs w:val="26"/>
        </w:rPr>
        <w:t>Junior Specialist I</w:t>
      </w:r>
    </w:p>
    <w:p w14:paraId="2F9B979B" w14:textId="77777777" w:rsidR="00D46C9C" w:rsidRDefault="009C2A2C" w:rsidP="00207EFC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 xml:space="preserve">2016- </w:t>
      </w:r>
      <w:r>
        <w:rPr>
          <w:rFonts w:asciiTheme="majorHAnsi" w:hAnsiTheme="majorHAnsi" w:cstheme="majorHAnsi"/>
          <w:sz w:val="20"/>
          <w:szCs w:val="26"/>
        </w:rPr>
        <w:t>Research Assistant</w:t>
      </w:r>
    </w:p>
    <w:p w14:paraId="7F13E494" w14:textId="77777777" w:rsidR="00D46C9C" w:rsidRDefault="00D46C9C" w:rsidP="00207EFC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 xml:space="preserve">Activities: </w:t>
      </w:r>
      <w:r w:rsidR="009C2A2C">
        <w:rPr>
          <w:rFonts w:asciiTheme="majorHAnsi" w:hAnsiTheme="majorHAnsi" w:cstheme="majorHAnsi"/>
          <w:sz w:val="20"/>
          <w:szCs w:val="26"/>
        </w:rPr>
        <w:t>MRI operation, Symposium reporting (including for the International Brain Initiative Inventory Working Group meeting, Irvine, CA, 2019), neuropsychological testing, undergraduate research assistant mentorship, Alzheimer’s outreach</w:t>
      </w:r>
    </w:p>
    <w:p w14:paraId="393508B6" w14:textId="77777777" w:rsidR="00D46C9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 w:rsidRPr="00D46C9C">
        <w:rPr>
          <w:rFonts w:asciiTheme="majorHAnsi" w:hAnsiTheme="majorHAnsi" w:cstheme="majorHAnsi"/>
          <w:i/>
          <w:sz w:val="20"/>
          <w:szCs w:val="26"/>
        </w:rPr>
        <w:t>Projects:</w:t>
      </w:r>
      <w:r>
        <w:rPr>
          <w:rFonts w:asciiTheme="majorHAnsi" w:hAnsiTheme="majorHAnsi" w:cstheme="majorHAnsi"/>
          <w:sz w:val="20"/>
          <w:szCs w:val="26"/>
        </w:rPr>
        <w:t xml:space="preserve"> </w:t>
      </w:r>
      <w:r w:rsidR="00D46C9C" w:rsidRPr="00D46C9C">
        <w:rPr>
          <w:rFonts w:asciiTheme="majorHAnsi" w:hAnsiTheme="majorHAnsi" w:cstheme="majorHAnsi"/>
          <w:sz w:val="20"/>
          <w:szCs w:val="26"/>
        </w:rPr>
        <w:t>High-Resolution Neuroimaging Biomarkers for Preclinical Alzheimer’s Disease (ADRC Project 1, National Institute on Aging, P50 AG16</w:t>
      </w:r>
      <w:r w:rsidR="00D46C9C">
        <w:rPr>
          <w:rFonts w:asciiTheme="majorHAnsi" w:hAnsiTheme="majorHAnsi" w:cstheme="majorHAnsi"/>
          <w:sz w:val="20"/>
          <w:szCs w:val="26"/>
        </w:rPr>
        <w:t>573)</w:t>
      </w:r>
    </w:p>
    <w:p w14:paraId="429C0D34" w14:textId="77777777" w:rsidR="00D46C9C" w:rsidRDefault="00D46C9C" w:rsidP="00D46C9C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 w:rsidRPr="00D46C9C">
        <w:rPr>
          <w:rFonts w:asciiTheme="majorHAnsi" w:hAnsiTheme="majorHAnsi" w:cstheme="majorHAnsi"/>
          <w:sz w:val="20"/>
          <w:szCs w:val="26"/>
        </w:rPr>
        <w:t xml:space="preserve"> Biomarkers of Alzheimer’s Disease in Adults with Down Syndrome (National Institut</w:t>
      </w:r>
      <w:r>
        <w:rPr>
          <w:rFonts w:asciiTheme="majorHAnsi" w:hAnsiTheme="majorHAnsi" w:cstheme="majorHAnsi"/>
          <w:sz w:val="20"/>
          <w:szCs w:val="26"/>
        </w:rPr>
        <w:t>e on Aging, U01 AG051412-03)</w:t>
      </w:r>
    </w:p>
    <w:p w14:paraId="77B34A9F" w14:textId="77777777" w:rsidR="009C2A2C" w:rsidRPr="009C2A2C" w:rsidRDefault="00D46C9C" w:rsidP="00D46C9C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 w:rsidRPr="00D46C9C">
        <w:rPr>
          <w:rFonts w:asciiTheme="majorHAnsi" w:hAnsiTheme="majorHAnsi" w:cstheme="majorHAnsi"/>
          <w:sz w:val="20"/>
          <w:szCs w:val="26"/>
        </w:rPr>
        <w:t>Neuroimaging Biomarkers for Cognitive Decline in Elderly with Amyloid Pathology (National Institute on Aging, R01 AG05355501A1)</w:t>
      </w:r>
    </w:p>
    <w:p w14:paraId="3442A196" w14:textId="77777777" w:rsidR="009C2A2C" w:rsidRDefault="009C2A2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7B3DB9A7" w14:textId="77777777" w:rsidR="00D46C9C" w:rsidRDefault="00D46C9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 w:rsidRPr="00D46C9C">
        <w:rPr>
          <w:rFonts w:asciiTheme="majorHAnsi" w:hAnsiTheme="majorHAnsi" w:cstheme="majorHAnsi"/>
          <w:i/>
          <w:sz w:val="20"/>
          <w:szCs w:val="26"/>
          <w:u w:val="single"/>
        </w:rPr>
        <w:t>2014-2016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Carleton College</w:t>
      </w:r>
    </w:p>
    <w:p w14:paraId="0A08246C" w14:textId="77777777" w:rsidR="00D46C9C" w:rsidRDefault="00D46C9C" w:rsidP="00AC7AB4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Research Assistant</w:t>
      </w:r>
    </w:p>
    <w:p w14:paraId="7569F44F" w14:textId="77777777" w:rsidR="00D46C9C" w:rsidRDefault="00D46C9C" w:rsidP="00207EFC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P.I.: Dr. Kathleen Galotti</w:t>
      </w:r>
    </w:p>
    <w:p w14:paraId="7CCE79ED" w14:textId="77777777" w:rsidR="00D46C9C" w:rsidRDefault="00D46C9C" w:rsidP="00303B97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Activities:</w:t>
      </w:r>
      <w:r>
        <w:rPr>
          <w:rFonts w:asciiTheme="majorHAnsi" w:hAnsiTheme="majorHAnsi" w:cstheme="majorHAnsi"/>
          <w:sz w:val="20"/>
          <w:szCs w:val="26"/>
        </w:rPr>
        <w:t xml:space="preserve"> Recruitment and scheduling, cognitive and behavioral testing, data analysis, creation of psychological survey instruments, preparation of manuscripts</w:t>
      </w:r>
    </w:p>
    <w:p w14:paraId="1828636C" w14:textId="77777777" w:rsidR="00D46C9C" w:rsidRDefault="00D46C9C" w:rsidP="00303B97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Projects:</w:t>
      </w:r>
      <w:r>
        <w:rPr>
          <w:rFonts w:asciiTheme="majorHAnsi" w:hAnsiTheme="majorHAnsi" w:cstheme="majorHAnsi"/>
          <w:sz w:val="20"/>
          <w:szCs w:val="26"/>
        </w:rPr>
        <w:t xml:space="preserve"> Investigating adult and adolescent decision making and epistemological styles (“ways of knowing”)</w:t>
      </w:r>
    </w:p>
    <w:p w14:paraId="607AF67B" w14:textId="77777777" w:rsidR="00D46C9C" w:rsidRDefault="00D46C9C" w:rsidP="00303B97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</w:p>
    <w:p w14:paraId="684EBB20" w14:textId="77777777" w:rsidR="00D46C9C" w:rsidRPr="00D140F1" w:rsidRDefault="00D46C9C" w:rsidP="00303B97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t>Teaching Experience</w:t>
      </w:r>
    </w:p>
    <w:p w14:paraId="2F6DB0CA" w14:textId="77777777" w:rsidR="00D46C9C" w:rsidRDefault="00D46C9C" w:rsidP="00303B97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</w:p>
    <w:p w14:paraId="0E2D855A" w14:textId="77777777" w:rsidR="00612521" w:rsidRDefault="00612521" w:rsidP="00612521">
      <w:pPr>
        <w:spacing w:line="240" w:lineRule="auto"/>
        <w:contextualSpacing/>
        <w:rPr>
          <w:rFonts w:asciiTheme="majorHAnsi" w:hAnsiTheme="majorHAnsi" w:cstheme="majorHAnsi"/>
          <w:i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2016-Present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BA17F9">
        <w:rPr>
          <w:rFonts w:asciiTheme="majorHAnsi" w:hAnsiTheme="majorHAnsi" w:cstheme="majorHAnsi"/>
          <w:iCs/>
          <w:sz w:val="20"/>
          <w:szCs w:val="26"/>
          <w:u w:val="single"/>
        </w:rPr>
        <w:t>Duke University</w:t>
      </w:r>
      <w:r>
        <w:rPr>
          <w:rFonts w:asciiTheme="majorHAnsi" w:hAnsiTheme="majorHAnsi" w:cstheme="majorHAnsi"/>
          <w:iCs/>
          <w:sz w:val="20"/>
          <w:szCs w:val="26"/>
          <w:u w:val="single"/>
        </w:rPr>
        <w:t xml:space="preserve"> Department of Psychology &amp; Neuroscience</w:t>
      </w:r>
    </w:p>
    <w:p w14:paraId="036195EE" w14:textId="77777777" w:rsidR="00612521" w:rsidRDefault="00612521" w:rsidP="00612521">
      <w:pPr>
        <w:spacing w:line="240" w:lineRule="auto"/>
        <w:ind w:left="1440" w:firstLine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>Teaching Assistant/Discussion Section Instructor</w:t>
      </w:r>
    </w:p>
    <w:p w14:paraId="51C182D5" w14:textId="77777777" w:rsidR="00612521" w:rsidRPr="00D97227" w:rsidRDefault="00612521" w:rsidP="00612521">
      <w:pPr>
        <w:spacing w:line="240" w:lineRule="auto"/>
        <w:ind w:firstLine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iCs/>
          <w:sz w:val="20"/>
          <w:szCs w:val="26"/>
        </w:rPr>
        <w:t xml:space="preserve">Fall 2022: </w:t>
      </w:r>
      <w:r>
        <w:rPr>
          <w:rFonts w:asciiTheme="majorHAnsi" w:hAnsiTheme="majorHAnsi" w:cstheme="majorHAnsi"/>
          <w:sz w:val="20"/>
          <w:szCs w:val="26"/>
        </w:rPr>
        <w:t>PSY212: Forensic Psychology</w:t>
      </w:r>
    </w:p>
    <w:p w14:paraId="07C50823" w14:textId="77777777" w:rsidR="00612521" w:rsidRDefault="00612521" w:rsidP="00612521">
      <w:pPr>
        <w:spacing w:line="240" w:lineRule="auto"/>
        <w:ind w:firstLine="720"/>
        <w:contextualSpacing/>
        <w:rPr>
          <w:rFonts w:asciiTheme="majorHAnsi" w:hAnsiTheme="majorHAnsi" w:cstheme="majorHAnsi"/>
          <w:sz w:val="20"/>
          <w:szCs w:val="26"/>
        </w:rPr>
      </w:pPr>
      <w:r w:rsidRPr="00F86768">
        <w:rPr>
          <w:rFonts w:asciiTheme="majorHAnsi" w:hAnsiTheme="majorHAnsi" w:cstheme="majorHAnsi"/>
          <w:i/>
          <w:iCs/>
          <w:sz w:val="20"/>
          <w:szCs w:val="26"/>
        </w:rPr>
        <w:t>Fall 2021</w:t>
      </w:r>
      <w:r>
        <w:rPr>
          <w:rFonts w:asciiTheme="majorHAnsi" w:hAnsiTheme="majorHAnsi" w:cstheme="majorHAnsi"/>
          <w:sz w:val="20"/>
          <w:szCs w:val="26"/>
        </w:rPr>
        <w:t>: NEUROSCI202: Introduction to Cognitive Neuroscience</w:t>
      </w:r>
    </w:p>
    <w:p w14:paraId="2CD5E9A1" w14:textId="77777777" w:rsidR="00612521" w:rsidRDefault="00612521" w:rsidP="00612521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 w:rsidRPr="00F86768">
        <w:rPr>
          <w:rFonts w:asciiTheme="majorHAnsi" w:hAnsiTheme="majorHAnsi" w:cstheme="majorHAnsi"/>
          <w:i/>
          <w:iCs/>
          <w:sz w:val="20"/>
          <w:szCs w:val="26"/>
        </w:rPr>
        <w:t>Spring 2021</w:t>
      </w:r>
      <w:r>
        <w:rPr>
          <w:rFonts w:asciiTheme="majorHAnsi" w:hAnsiTheme="majorHAnsi" w:cstheme="majorHAnsi"/>
          <w:sz w:val="20"/>
          <w:szCs w:val="26"/>
        </w:rPr>
        <w:t>: PSY102: Cognitive Psychology</w:t>
      </w:r>
    </w:p>
    <w:p w14:paraId="257080D5" w14:textId="77777777" w:rsidR="00612521" w:rsidRDefault="00612521" w:rsidP="00612521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 w:rsidRPr="00F86768">
        <w:rPr>
          <w:rFonts w:asciiTheme="majorHAnsi" w:hAnsiTheme="majorHAnsi" w:cstheme="majorHAnsi"/>
          <w:i/>
          <w:iCs/>
          <w:sz w:val="20"/>
          <w:szCs w:val="26"/>
        </w:rPr>
        <w:t>Fall 2020</w:t>
      </w:r>
      <w:r>
        <w:rPr>
          <w:rFonts w:asciiTheme="majorHAnsi" w:hAnsiTheme="majorHAnsi" w:cstheme="majorHAnsi"/>
          <w:sz w:val="20"/>
          <w:szCs w:val="26"/>
        </w:rPr>
        <w:t>: NEUROSCI380L: Functional Anatomy of the Human Brain</w:t>
      </w:r>
    </w:p>
    <w:p w14:paraId="680B3FD2" w14:textId="77777777" w:rsidR="00612521" w:rsidRDefault="00612521" w:rsidP="00612521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Carleton College</w:t>
      </w:r>
    </w:p>
    <w:p w14:paraId="129C5055" w14:textId="77777777" w:rsidR="00612521" w:rsidRDefault="00612521" w:rsidP="00612521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Teaching Assistant</w:t>
      </w:r>
    </w:p>
    <w:p w14:paraId="11C275B8" w14:textId="77777777" w:rsidR="00612521" w:rsidRDefault="00612521" w:rsidP="00612521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 w:rsidRPr="0009563E">
        <w:rPr>
          <w:rFonts w:asciiTheme="majorHAnsi" w:hAnsiTheme="majorHAnsi" w:cstheme="majorHAnsi"/>
          <w:i/>
          <w:iCs/>
          <w:sz w:val="20"/>
          <w:szCs w:val="26"/>
        </w:rPr>
        <w:t>Fall 2017</w:t>
      </w:r>
      <w:r>
        <w:rPr>
          <w:rFonts w:asciiTheme="majorHAnsi" w:hAnsiTheme="majorHAnsi" w:cstheme="majorHAnsi"/>
          <w:sz w:val="20"/>
          <w:szCs w:val="26"/>
        </w:rPr>
        <w:t>: CGSC130: Introduction to Cognitive Science</w:t>
      </w:r>
    </w:p>
    <w:p w14:paraId="6C2AC718" w14:textId="77777777" w:rsidR="00612521" w:rsidRDefault="00612521" w:rsidP="00612521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 w:rsidRPr="0009563E">
        <w:rPr>
          <w:rFonts w:asciiTheme="majorHAnsi" w:hAnsiTheme="majorHAnsi" w:cstheme="majorHAnsi"/>
          <w:i/>
          <w:iCs/>
          <w:sz w:val="20"/>
          <w:szCs w:val="26"/>
        </w:rPr>
        <w:t>Winter 2017</w:t>
      </w:r>
      <w:r>
        <w:rPr>
          <w:rFonts w:asciiTheme="majorHAnsi" w:hAnsiTheme="majorHAnsi" w:cstheme="majorHAnsi"/>
          <w:sz w:val="20"/>
          <w:szCs w:val="26"/>
        </w:rPr>
        <w:t>: CGSC130: Introduction to Cognitive Science</w:t>
      </w:r>
    </w:p>
    <w:p w14:paraId="4024C6D9" w14:textId="77777777" w:rsidR="00612521" w:rsidRDefault="00612521" w:rsidP="00612521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 w:rsidRPr="0009563E">
        <w:rPr>
          <w:rFonts w:asciiTheme="majorHAnsi" w:hAnsiTheme="majorHAnsi" w:cstheme="majorHAnsi"/>
          <w:i/>
          <w:iCs/>
          <w:sz w:val="20"/>
          <w:szCs w:val="26"/>
        </w:rPr>
        <w:t>Spring 2016</w:t>
      </w:r>
      <w:r>
        <w:rPr>
          <w:rFonts w:asciiTheme="majorHAnsi" w:hAnsiTheme="majorHAnsi" w:cstheme="majorHAnsi"/>
          <w:sz w:val="20"/>
          <w:szCs w:val="26"/>
        </w:rPr>
        <w:t>: PSY217: Laboratory Methods in Behavioral Neuroscience</w:t>
      </w:r>
    </w:p>
    <w:p w14:paraId="4AD2A5C0" w14:textId="77777777" w:rsidR="00612521" w:rsidRDefault="00612521" w:rsidP="00F86768">
      <w:pPr>
        <w:spacing w:line="240" w:lineRule="auto"/>
        <w:contextualSpacing/>
        <w:rPr>
          <w:rFonts w:asciiTheme="majorHAnsi" w:hAnsiTheme="majorHAnsi" w:cstheme="majorHAnsi"/>
          <w:i/>
          <w:sz w:val="20"/>
          <w:szCs w:val="26"/>
          <w:u w:val="single"/>
        </w:rPr>
      </w:pPr>
    </w:p>
    <w:p w14:paraId="0BAB736B" w14:textId="773BC3C7" w:rsidR="001F2B5B" w:rsidRDefault="001F2B5B" w:rsidP="00F86768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2022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Duke University Fuqua School of Business</w:t>
      </w:r>
    </w:p>
    <w:p w14:paraId="30984F55" w14:textId="0501C251" w:rsidR="001F2B5B" w:rsidRDefault="001F2B5B" w:rsidP="00F86768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Teaching Assistant</w:t>
      </w:r>
    </w:p>
    <w:p w14:paraId="2F884451" w14:textId="23A4E669" w:rsidR="001F2B5B" w:rsidRPr="001F2B5B" w:rsidRDefault="001F2B5B" w:rsidP="00F86768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 xml:space="preserve">Spring 2022: </w:t>
      </w:r>
      <w:r>
        <w:rPr>
          <w:rFonts w:asciiTheme="majorHAnsi" w:hAnsiTheme="majorHAnsi" w:cstheme="majorHAnsi"/>
          <w:sz w:val="20"/>
          <w:szCs w:val="26"/>
        </w:rPr>
        <w:t>MANAGEMT745: Negotiation</w:t>
      </w:r>
    </w:p>
    <w:p w14:paraId="40D746D2" w14:textId="77777777" w:rsidR="00F86768" w:rsidRDefault="00F86768" w:rsidP="00303B97">
      <w:pPr>
        <w:spacing w:line="240" w:lineRule="auto"/>
        <w:contextualSpacing/>
        <w:rPr>
          <w:rFonts w:asciiTheme="majorHAnsi" w:hAnsiTheme="majorHAnsi" w:cstheme="majorHAnsi"/>
          <w:i/>
          <w:sz w:val="20"/>
          <w:szCs w:val="26"/>
          <w:u w:val="single"/>
        </w:rPr>
      </w:pPr>
    </w:p>
    <w:p w14:paraId="13739252" w14:textId="73F6097F" w:rsidR="00BA17F9" w:rsidRDefault="00BA17F9" w:rsidP="00303B97">
      <w:pPr>
        <w:spacing w:line="240" w:lineRule="auto"/>
        <w:contextualSpacing/>
        <w:rPr>
          <w:rFonts w:asciiTheme="majorHAnsi" w:hAnsiTheme="majorHAnsi" w:cstheme="majorHAnsi"/>
          <w:i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2021-Present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BA17F9">
        <w:rPr>
          <w:rFonts w:asciiTheme="majorHAnsi" w:hAnsiTheme="majorHAnsi" w:cstheme="majorHAnsi"/>
          <w:iCs/>
          <w:sz w:val="20"/>
          <w:szCs w:val="26"/>
          <w:u w:val="single"/>
        </w:rPr>
        <w:t>Duke University</w:t>
      </w:r>
      <w:r>
        <w:rPr>
          <w:rFonts w:asciiTheme="majorHAnsi" w:hAnsiTheme="majorHAnsi" w:cstheme="majorHAnsi"/>
          <w:iCs/>
          <w:sz w:val="20"/>
          <w:szCs w:val="26"/>
          <w:u w:val="single"/>
        </w:rPr>
        <w:t xml:space="preserve"> Center for Cognitive Neuroscience</w:t>
      </w:r>
    </w:p>
    <w:p w14:paraId="2DF31C61" w14:textId="31F1AD25" w:rsidR="00BA17F9" w:rsidRDefault="00BA17F9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>Graduate Student Research Mentor</w:t>
      </w:r>
    </w:p>
    <w:p w14:paraId="7829F2F5" w14:textId="3D890C51" w:rsidR="00BA17F9" w:rsidRDefault="00BA17F9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ab/>
        <w:t>Cognitive Neuroscience Research Internship</w:t>
      </w:r>
    </w:p>
    <w:p w14:paraId="4DAA5A3D" w14:textId="3E2E0891" w:rsidR="00BA17F9" w:rsidRDefault="00BA17F9" w:rsidP="00BA17F9">
      <w:pPr>
        <w:spacing w:line="240" w:lineRule="auto"/>
        <w:ind w:left="720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 xml:space="preserve">Activities: </w:t>
      </w:r>
      <w:r>
        <w:rPr>
          <w:rFonts w:asciiTheme="majorHAnsi" w:hAnsiTheme="majorHAnsi" w:cstheme="majorHAnsi"/>
          <w:iCs/>
          <w:sz w:val="20"/>
          <w:szCs w:val="26"/>
        </w:rPr>
        <w:t xml:space="preserve">paired with an undergraduate mentee to lead through the research process and oversee a semester-long project. CNRI is a graduate student-led program that offers </w:t>
      </w:r>
      <w:r w:rsidR="00FF4954">
        <w:rPr>
          <w:rFonts w:asciiTheme="majorHAnsi" w:hAnsiTheme="majorHAnsi" w:cstheme="majorHAnsi"/>
          <w:iCs/>
          <w:sz w:val="20"/>
          <w:szCs w:val="26"/>
        </w:rPr>
        <w:t>undergraduates early in their studies</w:t>
      </w:r>
      <w:r>
        <w:rPr>
          <w:rFonts w:asciiTheme="majorHAnsi" w:hAnsiTheme="majorHAnsi" w:cstheme="majorHAnsi"/>
          <w:iCs/>
          <w:sz w:val="20"/>
          <w:szCs w:val="26"/>
        </w:rPr>
        <w:t xml:space="preserve"> a semester of paid </w:t>
      </w:r>
      <w:r w:rsidR="00426F3C">
        <w:rPr>
          <w:rFonts w:asciiTheme="majorHAnsi" w:hAnsiTheme="majorHAnsi" w:cstheme="majorHAnsi"/>
          <w:iCs/>
          <w:sz w:val="20"/>
          <w:szCs w:val="26"/>
        </w:rPr>
        <w:t>training in Python programming, research methods, and hands-on laboratory experience</w:t>
      </w:r>
    </w:p>
    <w:p w14:paraId="070B6D15" w14:textId="67A12ED2" w:rsidR="00FF4954" w:rsidRPr="00FF4954" w:rsidRDefault="00FF4954" w:rsidP="00BA17F9">
      <w:pPr>
        <w:spacing w:line="240" w:lineRule="auto"/>
        <w:ind w:left="720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Project:</w:t>
      </w:r>
      <w:r>
        <w:rPr>
          <w:rFonts w:asciiTheme="majorHAnsi" w:hAnsiTheme="majorHAnsi" w:cstheme="majorHAnsi"/>
          <w:iCs/>
          <w:sz w:val="20"/>
          <w:szCs w:val="26"/>
        </w:rPr>
        <w:t xml:space="preserve"> </w:t>
      </w:r>
      <w:r w:rsidRPr="00FF4954">
        <w:rPr>
          <w:rFonts w:asciiTheme="majorHAnsi" w:hAnsiTheme="majorHAnsi" w:cstheme="majorHAnsi"/>
          <w:iCs/>
          <w:sz w:val="20"/>
          <w:szCs w:val="26"/>
        </w:rPr>
        <w:t>Examining the Validity of Creativity Measures as Compared to Creative Output</w:t>
      </w:r>
    </w:p>
    <w:p w14:paraId="45B695CF" w14:textId="77777777" w:rsidR="00DB5305" w:rsidRPr="00DB5305" w:rsidRDefault="00DB5305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</w:p>
    <w:p w14:paraId="089DF241" w14:textId="37749B71" w:rsidR="00D46C9C" w:rsidRDefault="00D46C9C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2018-</w:t>
      </w:r>
      <w:r w:rsidR="00BA17F9">
        <w:rPr>
          <w:rFonts w:asciiTheme="majorHAnsi" w:hAnsiTheme="majorHAnsi" w:cstheme="majorHAnsi"/>
          <w:i/>
          <w:sz w:val="20"/>
          <w:szCs w:val="26"/>
          <w:u w:val="single"/>
        </w:rPr>
        <w:t>2020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D46C9C">
        <w:rPr>
          <w:rFonts w:asciiTheme="majorHAnsi" w:hAnsiTheme="majorHAnsi" w:cstheme="majorHAnsi"/>
          <w:sz w:val="20"/>
          <w:szCs w:val="26"/>
          <w:u w:val="single"/>
        </w:rPr>
        <w:t>Duke University</w:t>
      </w:r>
      <w:r w:rsidR="00BA17F9">
        <w:rPr>
          <w:rFonts w:asciiTheme="majorHAnsi" w:hAnsiTheme="majorHAnsi" w:cstheme="majorHAnsi"/>
          <w:sz w:val="20"/>
          <w:szCs w:val="26"/>
          <w:u w:val="single"/>
        </w:rPr>
        <w:t xml:space="preserve"> Youth Programs</w:t>
      </w:r>
    </w:p>
    <w:p w14:paraId="2E63691A" w14:textId="77777777" w:rsidR="00D46C9C" w:rsidRDefault="00D46C9C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Co-Director and Instructor</w:t>
      </w:r>
    </w:p>
    <w:p w14:paraId="36C3DAD8" w14:textId="51B444BA" w:rsidR="00204358" w:rsidRPr="00BA17F9" w:rsidRDefault="00204358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 w:rsidRPr="00BA17F9">
        <w:rPr>
          <w:rFonts w:asciiTheme="majorHAnsi" w:hAnsiTheme="majorHAnsi" w:cstheme="majorHAnsi"/>
          <w:iCs/>
          <w:sz w:val="20"/>
          <w:szCs w:val="26"/>
        </w:rPr>
        <w:t>Neurosciences Camp</w:t>
      </w:r>
    </w:p>
    <w:p w14:paraId="12AF667D" w14:textId="77777777" w:rsidR="00204358" w:rsidRPr="00204358" w:rsidRDefault="00204358" w:rsidP="00EB219C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 xml:space="preserve">Activities: </w:t>
      </w:r>
      <w:r>
        <w:rPr>
          <w:rFonts w:asciiTheme="majorHAnsi" w:hAnsiTheme="majorHAnsi" w:cstheme="majorHAnsi"/>
          <w:sz w:val="20"/>
          <w:szCs w:val="26"/>
        </w:rPr>
        <w:t>Teaching a two-week residential high school program on topics in neuroscience, directing and coordinating guest speakers and activities, community outreach</w:t>
      </w:r>
    </w:p>
    <w:p w14:paraId="66F53F7A" w14:textId="3187AFB7" w:rsidR="00D46C9C" w:rsidRPr="00D46C9C" w:rsidRDefault="00D46C9C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lastRenderedPageBreak/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</w:p>
    <w:p w14:paraId="69910CF3" w14:textId="3E7B1529" w:rsidR="00D46C9C" w:rsidRDefault="00D46C9C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 w:rsidRPr="00D46C9C">
        <w:rPr>
          <w:rFonts w:asciiTheme="majorHAnsi" w:hAnsiTheme="majorHAnsi" w:cstheme="majorHAnsi"/>
          <w:i/>
          <w:sz w:val="20"/>
          <w:szCs w:val="26"/>
          <w:u w:val="single"/>
        </w:rPr>
        <w:t>2018-2019</w:t>
      </w:r>
      <w:r w:rsidRPr="00D46C9C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D46C9C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D46C9C">
        <w:rPr>
          <w:rFonts w:asciiTheme="majorHAnsi" w:hAnsiTheme="majorHAnsi" w:cstheme="majorHAnsi"/>
          <w:sz w:val="20"/>
          <w:szCs w:val="26"/>
          <w:u w:val="single"/>
        </w:rPr>
        <w:t>U</w:t>
      </w:r>
      <w:r w:rsidR="005E39C5">
        <w:rPr>
          <w:rFonts w:asciiTheme="majorHAnsi" w:hAnsiTheme="majorHAnsi" w:cstheme="majorHAnsi"/>
          <w:sz w:val="20"/>
          <w:szCs w:val="26"/>
          <w:u w:val="single"/>
        </w:rPr>
        <w:t>CI Center for the Neurobiology of Learning and Memory</w:t>
      </w:r>
    </w:p>
    <w:p w14:paraId="7CAABA1D" w14:textId="79C226B9" w:rsidR="00204358" w:rsidRDefault="00207EFC" w:rsidP="00303B97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 w:rsidR="00204358">
        <w:rPr>
          <w:rFonts w:asciiTheme="majorHAnsi" w:hAnsiTheme="majorHAnsi" w:cstheme="majorHAnsi"/>
          <w:sz w:val="20"/>
          <w:szCs w:val="26"/>
        </w:rPr>
        <w:t>Science Mentor</w:t>
      </w:r>
    </w:p>
    <w:p w14:paraId="3CB2E3B2" w14:textId="12E7AC8D" w:rsidR="00204358" w:rsidRPr="005E39C5" w:rsidRDefault="00207EFC" w:rsidP="00303B97">
      <w:pPr>
        <w:spacing w:line="240" w:lineRule="auto"/>
        <w:ind w:left="720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 w:rsidR="00204358" w:rsidRPr="005E39C5">
        <w:rPr>
          <w:rFonts w:asciiTheme="majorHAnsi" w:hAnsiTheme="majorHAnsi" w:cstheme="majorHAnsi"/>
          <w:iCs/>
          <w:sz w:val="20"/>
          <w:szCs w:val="26"/>
        </w:rPr>
        <w:t>Brain Explorer Academy</w:t>
      </w:r>
    </w:p>
    <w:p w14:paraId="4B0C9747" w14:textId="05426346" w:rsidR="00D70659" w:rsidRDefault="00204358" w:rsidP="00F86768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Activities:</w:t>
      </w:r>
      <w:r>
        <w:rPr>
          <w:rFonts w:asciiTheme="majorHAnsi" w:hAnsiTheme="majorHAnsi" w:cstheme="majorHAnsi"/>
          <w:sz w:val="20"/>
          <w:szCs w:val="26"/>
        </w:rPr>
        <w:t xml:space="preserve"> </w:t>
      </w:r>
      <w:r w:rsidR="00196B7D">
        <w:rPr>
          <w:rFonts w:asciiTheme="majorHAnsi" w:hAnsiTheme="majorHAnsi" w:cstheme="majorHAnsi"/>
          <w:sz w:val="20"/>
          <w:szCs w:val="26"/>
        </w:rPr>
        <w:t>Organizing neuroscience-related educational activities for children ages 7-14, delivering age-appropriate lectures, accompanied students to the 2018 International Conference on Learning and Memory, in which they “peer-reviewed” articles by scientists in attendance</w:t>
      </w:r>
    </w:p>
    <w:p w14:paraId="6EEBE074" w14:textId="77777777" w:rsidR="00697375" w:rsidRDefault="00697375" w:rsidP="00303B97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</w:p>
    <w:p w14:paraId="4E7E6225" w14:textId="77777777" w:rsidR="000B4AE2" w:rsidRPr="00D140F1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t>Professional Activities and memberships</w:t>
      </w:r>
    </w:p>
    <w:p w14:paraId="6187F756" w14:textId="77777777" w:rsidR="000B4AE2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mallCaps/>
          <w:sz w:val="20"/>
          <w:szCs w:val="26"/>
        </w:rPr>
      </w:pPr>
    </w:p>
    <w:p w14:paraId="38288C8A" w14:textId="77777777" w:rsidR="000B4AE2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2020- Present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Duke University Certificate in College Teaching</w:t>
      </w:r>
    </w:p>
    <w:p w14:paraId="68044283" w14:textId="3D6CC8FC" w:rsidR="000B4AE2" w:rsidRPr="007B4648" w:rsidRDefault="000B4AE2" w:rsidP="0009563E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Candidate</w:t>
      </w:r>
    </w:p>
    <w:p w14:paraId="0678835F" w14:textId="77777777" w:rsidR="000B4AE2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2019-Present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Society for the Neuroscience of Creativity</w:t>
      </w:r>
    </w:p>
    <w:p w14:paraId="58547694" w14:textId="77777777" w:rsidR="000B4AE2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Digital Curator (2019-2021)</w:t>
      </w:r>
    </w:p>
    <w:p w14:paraId="6961BC76" w14:textId="5A270213" w:rsidR="000B4AE2" w:rsidRPr="00942342" w:rsidRDefault="000B4AE2" w:rsidP="00942342">
      <w:pPr>
        <w:spacing w:line="240" w:lineRule="auto"/>
        <w:ind w:left="1440" w:firstLine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>Member</w:t>
      </w:r>
    </w:p>
    <w:p w14:paraId="6587EA22" w14:textId="77777777" w:rsidR="000B4AE2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2019-Present</w:t>
      </w:r>
      <w:r>
        <w:rPr>
          <w:rFonts w:asciiTheme="majorHAnsi" w:hAnsiTheme="majorHAnsi" w:cstheme="majorHAnsi"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ab/>
        <w:t>Psychonomic Society</w:t>
      </w:r>
    </w:p>
    <w:p w14:paraId="44397CB8" w14:textId="25877822" w:rsidR="000B4AE2" w:rsidRPr="00942342" w:rsidRDefault="000B4AE2" w:rsidP="0094234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Student Member</w:t>
      </w:r>
    </w:p>
    <w:p w14:paraId="6C726520" w14:textId="2E0BE76B" w:rsidR="000B4AE2" w:rsidRPr="00E54BD5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 w:rsidRPr="00E54BD5">
        <w:rPr>
          <w:rFonts w:asciiTheme="majorHAnsi" w:hAnsiTheme="majorHAnsi" w:cstheme="majorHAnsi"/>
          <w:i/>
          <w:sz w:val="20"/>
          <w:szCs w:val="26"/>
          <w:u w:val="single"/>
        </w:rPr>
        <w:t>2019-</w:t>
      </w:r>
      <w:r w:rsidR="00D97227">
        <w:rPr>
          <w:rFonts w:asciiTheme="majorHAnsi" w:hAnsiTheme="majorHAnsi" w:cstheme="majorHAnsi"/>
          <w:i/>
          <w:sz w:val="20"/>
          <w:szCs w:val="26"/>
          <w:u w:val="single"/>
        </w:rPr>
        <w:t>2021</w:t>
      </w:r>
      <w:r w:rsidRPr="00E54BD5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E54BD5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E54BD5">
        <w:rPr>
          <w:rFonts w:asciiTheme="majorHAnsi" w:hAnsiTheme="majorHAnsi" w:cstheme="majorHAnsi"/>
          <w:sz w:val="20"/>
          <w:szCs w:val="26"/>
          <w:u w:val="single"/>
        </w:rPr>
        <w:t>Cognitive Neuroscience Society</w:t>
      </w:r>
    </w:p>
    <w:p w14:paraId="06958BE4" w14:textId="1A021370" w:rsidR="000B4AE2" w:rsidRPr="00942342" w:rsidRDefault="000B4AE2" w:rsidP="00942342">
      <w:pPr>
        <w:spacing w:line="240" w:lineRule="auto"/>
        <w:ind w:left="720" w:hanging="720"/>
        <w:contextualSpacing/>
        <w:rPr>
          <w:rFonts w:asciiTheme="majorHAnsi" w:hAnsiTheme="majorHAnsi" w:cstheme="majorHAnsi"/>
          <w:i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>Student Member</w:t>
      </w:r>
      <w:r>
        <w:rPr>
          <w:rFonts w:asciiTheme="majorHAnsi" w:hAnsiTheme="majorHAnsi" w:cstheme="majorHAnsi"/>
          <w:i/>
          <w:sz w:val="20"/>
          <w:szCs w:val="26"/>
        </w:rPr>
        <w:tab/>
      </w:r>
    </w:p>
    <w:p w14:paraId="32246A0B" w14:textId="77777777" w:rsidR="000B4AE2" w:rsidRPr="009C2A2C" w:rsidRDefault="000B4AE2" w:rsidP="000B4AE2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 w:rsidRPr="009C2A2C">
        <w:rPr>
          <w:rFonts w:asciiTheme="majorHAnsi" w:hAnsiTheme="majorHAnsi" w:cstheme="majorHAnsi"/>
          <w:i/>
          <w:sz w:val="20"/>
          <w:szCs w:val="26"/>
          <w:u w:val="single"/>
        </w:rPr>
        <w:t>2017- Present</w:t>
      </w:r>
      <w:r w:rsidRPr="009C2A2C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9C2A2C"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 w:rsidRPr="009C2A2C">
        <w:rPr>
          <w:rFonts w:asciiTheme="majorHAnsi" w:hAnsiTheme="majorHAnsi" w:cstheme="majorHAnsi"/>
          <w:sz w:val="20"/>
          <w:szCs w:val="26"/>
          <w:u w:val="single"/>
        </w:rPr>
        <w:t>Sigma Xi, The Scientific Research Honor Society</w:t>
      </w:r>
    </w:p>
    <w:p w14:paraId="2F72F167" w14:textId="5CB06A21" w:rsidR="001E11B2" w:rsidRDefault="000B4AE2" w:rsidP="00942342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>Associate Member</w:t>
      </w:r>
    </w:p>
    <w:p w14:paraId="6E12B7F8" w14:textId="77777777" w:rsidR="00F506CA" w:rsidRDefault="00F506CA" w:rsidP="00303B97">
      <w:pPr>
        <w:spacing w:line="240" w:lineRule="auto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3149952C" w14:textId="77777777" w:rsidR="00F506CA" w:rsidRDefault="00F506CA" w:rsidP="00303B97">
      <w:pPr>
        <w:spacing w:line="240" w:lineRule="auto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6A0EA8DD" w14:textId="5F288A2C" w:rsidR="00697375" w:rsidRPr="00D140F1" w:rsidRDefault="00697375" w:rsidP="00303B97">
      <w:pPr>
        <w:spacing w:line="240" w:lineRule="auto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  <w:r w:rsidRPr="00D140F1">
        <w:rPr>
          <w:rFonts w:asciiTheme="majorHAnsi" w:hAnsiTheme="majorHAnsi" w:cstheme="majorHAnsi"/>
          <w:b/>
          <w:smallCaps/>
          <w:sz w:val="24"/>
          <w:szCs w:val="24"/>
        </w:rPr>
        <w:t>Service and Volunteer Work</w:t>
      </w:r>
    </w:p>
    <w:p w14:paraId="4F7127B0" w14:textId="77777777" w:rsidR="00697375" w:rsidRDefault="00697375" w:rsidP="00303B97">
      <w:pPr>
        <w:spacing w:line="240" w:lineRule="auto"/>
        <w:ind w:left="720"/>
        <w:contextualSpacing/>
        <w:rPr>
          <w:rFonts w:asciiTheme="majorHAnsi" w:hAnsiTheme="majorHAnsi" w:cstheme="majorHAnsi"/>
          <w:i/>
          <w:sz w:val="20"/>
          <w:szCs w:val="26"/>
        </w:rPr>
      </w:pPr>
    </w:p>
    <w:p w14:paraId="070349EF" w14:textId="406FB663" w:rsidR="001859CB" w:rsidRDefault="0067624F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2022-2023</w:t>
      </w:r>
      <w:r>
        <w:rPr>
          <w:rFonts w:asciiTheme="majorHAnsi" w:hAnsiTheme="majorHAnsi" w:cstheme="majorHAnsi"/>
          <w:iCs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Cs/>
          <w:sz w:val="20"/>
          <w:szCs w:val="26"/>
          <w:u w:val="single"/>
        </w:rPr>
        <w:tab/>
        <w:t>Duke University Department of Psychology and Neuroscience</w:t>
      </w:r>
    </w:p>
    <w:p w14:paraId="18B4C7AA" w14:textId="7A8CE4A6" w:rsidR="0067624F" w:rsidRDefault="0067624F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ab/>
        <w:t xml:space="preserve">Graduate Student </w:t>
      </w:r>
      <w:proofErr w:type="spellStart"/>
      <w:r>
        <w:rPr>
          <w:rFonts w:asciiTheme="majorHAnsi" w:hAnsiTheme="majorHAnsi" w:cstheme="majorHAnsi"/>
          <w:iCs/>
          <w:sz w:val="20"/>
          <w:szCs w:val="26"/>
        </w:rPr>
        <w:t>Represtentative</w:t>
      </w:r>
      <w:proofErr w:type="spellEnd"/>
    </w:p>
    <w:p w14:paraId="0A2CBF86" w14:textId="2413AF19" w:rsidR="0067624F" w:rsidRPr="0067624F" w:rsidRDefault="0067624F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>Activities:</w:t>
      </w:r>
      <w:r>
        <w:rPr>
          <w:rFonts w:asciiTheme="majorHAnsi" w:hAnsiTheme="majorHAnsi" w:cstheme="majorHAnsi"/>
          <w:iCs/>
          <w:sz w:val="20"/>
          <w:szCs w:val="26"/>
        </w:rPr>
        <w:t xml:space="preserve"> graduate student liaison to faculty meetings</w:t>
      </w:r>
    </w:p>
    <w:p w14:paraId="18A24723" w14:textId="77777777" w:rsidR="0067624F" w:rsidRDefault="0067624F" w:rsidP="00303B97">
      <w:pPr>
        <w:spacing w:line="240" w:lineRule="auto"/>
        <w:contextualSpacing/>
        <w:rPr>
          <w:rFonts w:asciiTheme="majorHAnsi" w:hAnsiTheme="majorHAnsi" w:cstheme="majorHAnsi"/>
          <w:i/>
          <w:sz w:val="20"/>
          <w:szCs w:val="26"/>
          <w:u w:val="single"/>
        </w:rPr>
      </w:pPr>
    </w:p>
    <w:p w14:paraId="6468CBB9" w14:textId="3965FCDC" w:rsidR="000C6042" w:rsidRDefault="00FF4954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2019-2021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Cs/>
          <w:sz w:val="20"/>
          <w:szCs w:val="26"/>
          <w:u w:val="single"/>
        </w:rPr>
        <w:t>Society for the Neuroscience of Creativity</w:t>
      </w:r>
    </w:p>
    <w:p w14:paraId="76C846A5" w14:textId="52991665" w:rsidR="000C6042" w:rsidRDefault="000C6042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ab/>
      </w:r>
      <w:r>
        <w:rPr>
          <w:rFonts w:asciiTheme="majorHAnsi" w:hAnsiTheme="majorHAnsi" w:cstheme="majorHAnsi"/>
          <w:iCs/>
          <w:sz w:val="20"/>
          <w:szCs w:val="26"/>
        </w:rPr>
        <w:tab/>
        <w:t>Digital Curator</w:t>
      </w:r>
    </w:p>
    <w:p w14:paraId="55FD076B" w14:textId="2ACDE4A6" w:rsidR="000C6042" w:rsidRPr="000C6042" w:rsidRDefault="000C6042" w:rsidP="00314C9C">
      <w:pPr>
        <w:spacing w:line="240" w:lineRule="auto"/>
        <w:ind w:left="720"/>
        <w:contextualSpacing/>
        <w:rPr>
          <w:rFonts w:asciiTheme="majorHAnsi" w:hAnsiTheme="majorHAnsi" w:cstheme="majorHAnsi"/>
          <w:iCs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 xml:space="preserve">Activities: </w:t>
      </w:r>
      <w:r w:rsidR="00314C9C">
        <w:rPr>
          <w:rFonts w:asciiTheme="majorHAnsi" w:hAnsiTheme="majorHAnsi" w:cstheme="majorHAnsi"/>
          <w:iCs/>
          <w:sz w:val="20"/>
          <w:szCs w:val="26"/>
        </w:rPr>
        <w:t xml:space="preserve">worked on a team to organize the first COVID-19-adapted </w:t>
      </w:r>
      <w:proofErr w:type="spellStart"/>
      <w:r w:rsidR="00314C9C">
        <w:rPr>
          <w:rFonts w:asciiTheme="majorHAnsi" w:hAnsiTheme="majorHAnsi" w:cstheme="majorHAnsi"/>
          <w:iCs/>
          <w:sz w:val="20"/>
          <w:szCs w:val="26"/>
        </w:rPr>
        <w:t>SfNC</w:t>
      </w:r>
      <w:proofErr w:type="spellEnd"/>
      <w:r w:rsidR="00314C9C">
        <w:rPr>
          <w:rFonts w:asciiTheme="majorHAnsi" w:hAnsiTheme="majorHAnsi" w:cstheme="majorHAnsi"/>
          <w:iCs/>
          <w:sz w:val="20"/>
          <w:szCs w:val="26"/>
        </w:rPr>
        <w:t xml:space="preserve"> conference; </w:t>
      </w:r>
      <w:r>
        <w:rPr>
          <w:rFonts w:asciiTheme="majorHAnsi" w:hAnsiTheme="majorHAnsi" w:cstheme="majorHAnsi"/>
          <w:iCs/>
          <w:sz w:val="20"/>
          <w:szCs w:val="26"/>
        </w:rPr>
        <w:t>red</w:t>
      </w:r>
      <w:r w:rsidR="00314C9C">
        <w:rPr>
          <w:rFonts w:asciiTheme="majorHAnsi" w:hAnsiTheme="majorHAnsi" w:cstheme="majorHAnsi"/>
          <w:iCs/>
          <w:sz w:val="20"/>
          <w:szCs w:val="26"/>
        </w:rPr>
        <w:t>esigned</w:t>
      </w:r>
      <w:r>
        <w:rPr>
          <w:rFonts w:asciiTheme="majorHAnsi" w:hAnsiTheme="majorHAnsi" w:cstheme="majorHAnsi"/>
          <w:iCs/>
          <w:sz w:val="20"/>
          <w:szCs w:val="26"/>
        </w:rPr>
        <w:t xml:space="preserve"> society website</w:t>
      </w:r>
      <w:r w:rsidR="00314C9C">
        <w:rPr>
          <w:rFonts w:asciiTheme="majorHAnsi" w:hAnsiTheme="majorHAnsi" w:cstheme="majorHAnsi"/>
          <w:iCs/>
          <w:sz w:val="20"/>
          <w:szCs w:val="26"/>
        </w:rPr>
        <w:t xml:space="preserve">; helped launch </w:t>
      </w:r>
      <w:proofErr w:type="spellStart"/>
      <w:r w:rsidR="00314C9C">
        <w:rPr>
          <w:rFonts w:asciiTheme="majorHAnsi" w:hAnsiTheme="majorHAnsi" w:cstheme="majorHAnsi"/>
          <w:iCs/>
          <w:sz w:val="20"/>
          <w:szCs w:val="26"/>
        </w:rPr>
        <w:t>SfNC</w:t>
      </w:r>
      <w:proofErr w:type="spellEnd"/>
      <w:r w:rsidR="00314C9C">
        <w:rPr>
          <w:rFonts w:asciiTheme="majorHAnsi" w:hAnsiTheme="majorHAnsi" w:cstheme="majorHAnsi"/>
          <w:iCs/>
          <w:sz w:val="20"/>
          <w:szCs w:val="26"/>
        </w:rPr>
        <w:t xml:space="preserve"> </w:t>
      </w:r>
      <w:proofErr w:type="spellStart"/>
      <w:r w:rsidR="00314C9C">
        <w:rPr>
          <w:rFonts w:asciiTheme="majorHAnsi" w:hAnsiTheme="majorHAnsi" w:cstheme="majorHAnsi"/>
          <w:iCs/>
          <w:sz w:val="20"/>
          <w:szCs w:val="26"/>
        </w:rPr>
        <w:t>CrossTalk</w:t>
      </w:r>
      <w:proofErr w:type="spellEnd"/>
      <w:r w:rsidR="00314C9C">
        <w:rPr>
          <w:rFonts w:asciiTheme="majorHAnsi" w:hAnsiTheme="majorHAnsi" w:cstheme="majorHAnsi"/>
          <w:iCs/>
          <w:sz w:val="20"/>
          <w:szCs w:val="26"/>
        </w:rPr>
        <w:t>: Conversations between Scientists and Artists, a monthly, streamed bidirectional interview series</w:t>
      </w:r>
    </w:p>
    <w:p w14:paraId="346D0113" w14:textId="223AB022" w:rsidR="00FF4954" w:rsidRPr="00FF4954" w:rsidRDefault="00FF4954" w:rsidP="00303B97">
      <w:pPr>
        <w:spacing w:line="240" w:lineRule="auto"/>
        <w:contextualSpacing/>
        <w:rPr>
          <w:rFonts w:asciiTheme="majorHAnsi" w:hAnsiTheme="majorHAnsi" w:cstheme="majorHAnsi"/>
          <w:iCs/>
          <w:sz w:val="20"/>
          <w:szCs w:val="26"/>
        </w:rPr>
      </w:pPr>
    </w:p>
    <w:p w14:paraId="430C5903" w14:textId="5330A9CF" w:rsidR="00303B97" w:rsidRDefault="00303B97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2018-</w:t>
      </w:r>
      <w:r w:rsidR="00957AE9">
        <w:rPr>
          <w:rFonts w:asciiTheme="majorHAnsi" w:hAnsiTheme="majorHAnsi" w:cstheme="majorHAnsi"/>
          <w:i/>
          <w:sz w:val="20"/>
          <w:szCs w:val="26"/>
          <w:u w:val="single"/>
        </w:rPr>
        <w:t>2020</w:t>
      </w:r>
      <w:r>
        <w:rPr>
          <w:rFonts w:asciiTheme="majorHAnsi" w:hAnsiTheme="majorHAnsi" w:cstheme="majorHAnsi"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ab/>
        <w:t>Frontiers Media</w:t>
      </w:r>
    </w:p>
    <w:p w14:paraId="4BBFAC45" w14:textId="77777777" w:rsidR="00303B97" w:rsidRDefault="00303B97" w:rsidP="00196B7D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i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>Frontiers for Young Minds Review Editor</w:t>
      </w:r>
    </w:p>
    <w:p w14:paraId="1340A74A" w14:textId="77777777" w:rsidR="00303B97" w:rsidRDefault="00303B97" w:rsidP="00EB219C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Activities:</w:t>
      </w:r>
      <w:r>
        <w:rPr>
          <w:rFonts w:asciiTheme="majorHAnsi" w:hAnsiTheme="majorHAnsi" w:cstheme="majorHAnsi"/>
          <w:sz w:val="20"/>
          <w:szCs w:val="26"/>
        </w:rPr>
        <w:t xml:space="preserve"> leading children through the peer-review process, resulting in a published article in </w:t>
      </w:r>
      <w:r>
        <w:rPr>
          <w:rFonts w:asciiTheme="majorHAnsi" w:hAnsiTheme="majorHAnsi" w:cstheme="majorHAnsi"/>
          <w:i/>
          <w:sz w:val="20"/>
          <w:szCs w:val="26"/>
        </w:rPr>
        <w:t>Frontiers for Young Minds</w:t>
      </w:r>
      <w:r>
        <w:rPr>
          <w:rFonts w:asciiTheme="majorHAnsi" w:hAnsiTheme="majorHAnsi" w:cstheme="majorHAnsi"/>
          <w:sz w:val="20"/>
          <w:szCs w:val="26"/>
        </w:rPr>
        <w:t>, a journal comprised of articles written by scientists in a child-accessible register</w:t>
      </w:r>
    </w:p>
    <w:p w14:paraId="325E7BA7" w14:textId="77777777" w:rsidR="00303B97" w:rsidRPr="00303B97" w:rsidRDefault="00303B97" w:rsidP="00196B7D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</w:rPr>
      </w:pPr>
    </w:p>
    <w:p w14:paraId="6DBA913A" w14:textId="77777777" w:rsidR="00303B97" w:rsidRPr="00303B97" w:rsidRDefault="00303B97" w:rsidP="00196B7D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</w:p>
    <w:p w14:paraId="29625CED" w14:textId="665FBFBB" w:rsidR="00697375" w:rsidRDefault="00697375" w:rsidP="00196B7D">
      <w:pPr>
        <w:spacing w:line="240" w:lineRule="auto"/>
        <w:ind w:left="720" w:hanging="720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2017-2019</w:t>
      </w:r>
      <w:r>
        <w:rPr>
          <w:rFonts w:asciiTheme="majorHAnsi" w:hAnsiTheme="majorHAnsi" w:cstheme="majorHAnsi"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ab/>
        <w:t>U</w:t>
      </w:r>
      <w:r w:rsidR="000B4AE2">
        <w:rPr>
          <w:rFonts w:asciiTheme="majorHAnsi" w:hAnsiTheme="majorHAnsi" w:cstheme="majorHAnsi"/>
          <w:sz w:val="20"/>
          <w:szCs w:val="26"/>
          <w:u w:val="single"/>
        </w:rPr>
        <w:t>CI Center for the Neurobiology of Learning and Memory</w:t>
      </w:r>
    </w:p>
    <w:p w14:paraId="3D93B781" w14:textId="279ED4A7" w:rsidR="00697375" w:rsidRDefault="00697375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 w:rsidR="00207EFC">
        <w:rPr>
          <w:rFonts w:asciiTheme="majorHAnsi" w:hAnsiTheme="majorHAnsi" w:cstheme="majorHAnsi"/>
          <w:sz w:val="20"/>
          <w:szCs w:val="26"/>
        </w:rPr>
        <w:t>Ambassador</w:t>
      </w:r>
    </w:p>
    <w:p w14:paraId="66F3ADAC" w14:textId="77777777" w:rsidR="00697375" w:rsidRDefault="00697375" w:rsidP="00EB219C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Activities:</w:t>
      </w:r>
      <w:r>
        <w:rPr>
          <w:rFonts w:asciiTheme="majorHAnsi" w:hAnsiTheme="majorHAnsi" w:cstheme="majorHAnsi"/>
          <w:sz w:val="20"/>
          <w:szCs w:val="26"/>
        </w:rPr>
        <w:t xml:space="preserve"> Organizing department functions and outreach, member of the Outcomes Committee, designing creative ways of community polling and quantification of activity engagement, visualizing and interpreting results for the CNLM</w:t>
      </w:r>
    </w:p>
    <w:p w14:paraId="2D5A8936" w14:textId="77777777" w:rsidR="00697375" w:rsidRDefault="00697375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</w:p>
    <w:p w14:paraId="054E9B69" w14:textId="3FD9131E" w:rsidR="00697375" w:rsidRDefault="00697375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  <w:u w:val="single"/>
        </w:rPr>
      </w:pPr>
      <w:r>
        <w:rPr>
          <w:rFonts w:asciiTheme="majorHAnsi" w:hAnsiTheme="majorHAnsi" w:cstheme="majorHAnsi"/>
          <w:i/>
          <w:sz w:val="20"/>
          <w:szCs w:val="26"/>
          <w:u w:val="single"/>
        </w:rPr>
        <w:t>2016-2017</w:t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6"/>
          <w:u w:val="single"/>
        </w:rPr>
        <w:tab/>
      </w:r>
      <w:r>
        <w:rPr>
          <w:rFonts w:asciiTheme="majorHAnsi" w:hAnsiTheme="majorHAnsi" w:cstheme="majorHAnsi"/>
          <w:sz w:val="20"/>
          <w:szCs w:val="26"/>
          <w:u w:val="single"/>
        </w:rPr>
        <w:t>Carleton College</w:t>
      </w:r>
      <w:r w:rsidR="00844001">
        <w:rPr>
          <w:rFonts w:asciiTheme="majorHAnsi" w:hAnsiTheme="majorHAnsi" w:cstheme="majorHAnsi"/>
          <w:sz w:val="20"/>
          <w:szCs w:val="26"/>
          <w:u w:val="single"/>
        </w:rPr>
        <w:t xml:space="preserve"> Department of Cognitive Science</w:t>
      </w:r>
    </w:p>
    <w:p w14:paraId="33ACC6DD" w14:textId="3E212411" w:rsidR="00697375" w:rsidRDefault="00697375" w:rsidP="00303B97">
      <w:pPr>
        <w:spacing w:line="240" w:lineRule="auto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</w:r>
      <w:r>
        <w:rPr>
          <w:rFonts w:asciiTheme="majorHAnsi" w:hAnsiTheme="majorHAnsi" w:cstheme="majorHAnsi"/>
          <w:sz w:val="20"/>
          <w:szCs w:val="26"/>
        </w:rPr>
        <w:tab/>
        <w:t>Student Departmental Adviser</w:t>
      </w:r>
    </w:p>
    <w:p w14:paraId="6676DB65" w14:textId="5B5F24F3" w:rsidR="00F75074" w:rsidRPr="00F75074" w:rsidRDefault="00697375" w:rsidP="00F75074">
      <w:pPr>
        <w:spacing w:line="240" w:lineRule="auto"/>
        <w:ind w:left="720"/>
        <w:contextualSpacing/>
        <w:rPr>
          <w:rFonts w:asciiTheme="majorHAnsi" w:hAnsiTheme="majorHAnsi" w:cstheme="majorHAnsi"/>
          <w:sz w:val="20"/>
          <w:szCs w:val="26"/>
        </w:rPr>
      </w:pPr>
      <w:r>
        <w:rPr>
          <w:rFonts w:asciiTheme="majorHAnsi" w:hAnsiTheme="majorHAnsi" w:cstheme="majorHAnsi"/>
          <w:i/>
          <w:sz w:val="20"/>
          <w:szCs w:val="26"/>
        </w:rPr>
        <w:t>Activities:</w:t>
      </w:r>
      <w:r>
        <w:rPr>
          <w:rFonts w:asciiTheme="majorHAnsi" w:hAnsiTheme="majorHAnsi" w:cstheme="majorHAnsi"/>
          <w:sz w:val="20"/>
          <w:szCs w:val="26"/>
        </w:rPr>
        <w:t xml:space="preserve"> Chair-appointed student representative for the department, providing curricular help and registration guidance, community organizing, receiving department guests</w:t>
      </w:r>
    </w:p>
    <w:p w14:paraId="2CB5F185" w14:textId="77777777" w:rsidR="00402DC9" w:rsidRDefault="00402DC9" w:rsidP="00402DC9">
      <w:pPr>
        <w:spacing w:line="240" w:lineRule="auto"/>
        <w:ind w:left="720" w:hanging="720"/>
        <w:contextualSpacing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6365D521" w14:textId="77777777" w:rsidR="000B4AE2" w:rsidRPr="000B4AE2" w:rsidRDefault="000B4AE2" w:rsidP="000B4AE2">
      <w:pPr>
        <w:spacing w:line="240" w:lineRule="auto"/>
        <w:rPr>
          <w:rFonts w:asciiTheme="majorHAnsi" w:hAnsiTheme="majorHAnsi" w:cstheme="majorHAnsi"/>
          <w:smallCaps/>
          <w:sz w:val="24"/>
          <w:szCs w:val="24"/>
        </w:rPr>
      </w:pPr>
    </w:p>
    <w:sectPr w:rsidR="000B4AE2" w:rsidRPr="000B4A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8CFC" w14:textId="77777777" w:rsidR="007367F0" w:rsidRDefault="007367F0" w:rsidP="00D27253">
      <w:pPr>
        <w:spacing w:after="0" w:line="240" w:lineRule="auto"/>
      </w:pPr>
      <w:r>
        <w:separator/>
      </w:r>
    </w:p>
  </w:endnote>
  <w:endnote w:type="continuationSeparator" w:id="0">
    <w:p w14:paraId="4BDA0FC3" w14:textId="77777777" w:rsidR="007367F0" w:rsidRDefault="007367F0" w:rsidP="00D2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F993" w14:textId="77777777" w:rsidR="007367F0" w:rsidRDefault="007367F0" w:rsidP="00D27253">
      <w:pPr>
        <w:spacing w:after="0" w:line="240" w:lineRule="auto"/>
      </w:pPr>
      <w:r>
        <w:separator/>
      </w:r>
    </w:p>
  </w:footnote>
  <w:footnote w:type="continuationSeparator" w:id="0">
    <w:p w14:paraId="0173B76D" w14:textId="77777777" w:rsidR="007367F0" w:rsidRDefault="007367F0" w:rsidP="00D2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F1B6" w14:textId="4451AC0A" w:rsidR="00D27253" w:rsidRPr="00D27253" w:rsidRDefault="00492B79" w:rsidP="00D27253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October</w:t>
    </w:r>
    <w:r w:rsidR="00D27253" w:rsidRPr="00D27253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>5</w:t>
    </w:r>
    <w:r w:rsidR="00D27253" w:rsidRPr="00D27253">
      <w:rPr>
        <w:rFonts w:asciiTheme="majorHAnsi" w:hAnsiTheme="majorHAnsi" w:cstheme="majorHAnsi"/>
        <w:sz w:val="20"/>
        <w:szCs w:val="20"/>
      </w:rPr>
      <w:t>, 202</w:t>
    </w:r>
    <w:r>
      <w:rPr>
        <w:rFonts w:asciiTheme="majorHAnsi" w:hAnsiTheme="majorHAnsi" w:cstheme="majorHAnsi"/>
        <w:sz w:val="20"/>
        <w:szCs w:val="20"/>
      </w:rPr>
      <w:t>2</w:t>
    </w:r>
  </w:p>
  <w:p w14:paraId="78CE36EA" w14:textId="77777777" w:rsidR="00D27253" w:rsidRDefault="00D2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D18"/>
    <w:multiLevelType w:val="hybridMultilevel"/>
    <w:tmpl w:val="0B4E1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74A5A"/>
    <w:multiLevelType w:val="hybridMultilevel"/>
    <w:tmpl w:val="1A6E7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73C33"/>
    <w:multiLevelType w:val="hybridMultilevel"/>
    <w:tmpl w:val="787A5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A73C5"/>
    <w:multiLevelType w:val="hybridMultilevel"/>
    <w:tmpl w:val="176AB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352E58"/>
    <w:multiLevelType w:val="hybridMultilevel"/>
    <w:tmpl w:val="3BD8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E47"/>
    <w:multiLevelType w:val="hybridMultilevel"/>
    <w:tmpl w:val="1E9EE22A"/>
    <w:lvl w:ilvl="0" w:tplc="1570B65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01773">
    <w:abstractNumId w:val="4"/>
  </w:num>
  <w:num w:numId="2" w16cid:durableId="925766559">
    <w:abstractNumId w:val="0"/>
  </w:num>
  <w:num w:numId="3" w16cid:durableId="111553890">
    <w:abstractNumId w:val="3"/>
  </w:num>
  <w:num w:numId="4" w16cid:durableId="12348680">
    <w:abstractNumId w:val="2"/>
  </w:num>
  <w:num w:numId="5" w16cid:durableId="1017006367">
    <w:abstractNumId w:val="5"/>
  </w:num>
  <w:num w:numId="6" w16cid:durableId="113189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F82"/>
    <w:rsid w:val="00022FA4"/>
    <w:rsid w:val="00031F82"/>
    <w:rsid w:val="000711E0"/>
    <w:rsid w:val="00077831"/>
    <w:rsid w:val="00087B56"/>
    <w:rsid w:val="00093FBB"/>
    <w:rsid w:val="0009563E"/>
    <w:rsid w:val="000B4AE2"/>
    <w:rsid w:val="000C6042"/>
    <w:rsid w:val="000F13B2"/>
    <w:rsid w:val="00144808"/>
    <w:rsid w:val="00152EDD"/>
    <w:rsid w:val="001565B0"/>
    <w:rsid w:val="001859CB"/>
    <w:rsid w:val="00196B7D"/>
    <w:rsid w:val="001E11B2"/>
    <w:rsid w:val="001F2B5B"/>
    <w:rsid w:val="00204358"/>
    <w:rsid w:val="00207EFC"/>
    <w:rsid w:val="00222F3C"/>
    <w:rsid w:val="002441F1"/>
    <w:rsid w:val="0029344B"/>
    <w:rsid w:val="00294633"/>
    <w:rsid w:val="002B2767"/>
    <w:rsid w:val="002D0A70"/>
    <w:rsid w:val="00303B97"/>
    <w:rsid w:val="00314C9C"/>
    <w:rsid w:val="003506DE"/>
    <w:rsid w:val="00375F3A"/>
    <w:rsid w:val="00396D87"/>
    <w:rsid w:val="003D01A7"/>
    <w:rsid w:val="003D1815"/>
    <w:rsid w:val="00402DC9"/>
    <w:rsid w:val="00407529"/>
    <w:rsid w:val="00425D47"/>
    <w:rsid w:val="00426F3C"/>
    <w:rsid w:val="004502C1"/>
    <w:rsid w:val="00492B79"/>
    <w:rsid w:val="004B1E2D"/>
    <w:rsid w:val="005159C4"/>
    <w:rsid w:val="00524467"/>
    <w:rsid w:val="00553E1F"/>
    <w:rsid w:val="00573ABA"/>
    <w:rsid w:val="00592485"/>
    <w:rsid w:val="005E39C5"/>
    <w:rsid w:val="005F3F6D"/>
    <w:rsid w:val="00612521"/>
    <w:rsid w:val="00615028"/>
    <w:rsid w:val="00657DF2"/>
    <w:rsid w:val="00674160"/>
    <w:rsid w:val="0067624F"/>
    <w:rsid w:val="00697375"/>
    <w:rsid w:val="00706CF9"/>
    <w:rsid w:val="00712452"/>
    <w:rsid w:val="007367F0"/>
    <w:rsid w:val="0076434F"/>
    <w:rsid w:val="007851D4"/>
    <w:rsid w:val="007A65E4"/>
    <w:rsid w:val="007B4648"/>
    <w:rsid w:val="007B5F23"/>
    <w:rsid w:val="007F1870"/>
    <w:rsid w:val="00816946"/>
    <w:rsid w:val="00844001"/>
    <w:rsid w:val="00876369"/>
    <w:rsid w:val="00880B71"/>
    <w:rsid w:val="00895710"/>
    <w:rsid w:val="008A541E"/>
    <w:rsid w:val="008D6EBF"/>
    <w:rsid w:val="008F27A7"/>
    <w:rsid w:val="0094002D"/>
    <w:rsid w:val="00942342"/>
    <w:rsid w:val="00957AE9"/>
    <w:rsid w:val="009B70FC"/>
    <w:rsid w:val="009C2A2C"/>
    <w:rsid w:val="009F391E"/>
    <w:rsid w:val="00A234BB"/>
    <w:rsid w:val="00A81401"/>
    <w:rsid w:val="00AC7AB4"/>
    <w:rsid w:val="00AF5B26"/>
    <w:rsid w:val="00B17985"/>
    <w:rsid w:val="00B4108A"/>
    <w:rsid w:val="00B45510"/>
    <w:rsid w:val="00B46E3F"/>
    <w:rsid w:val="00B46EF4"/>
    <w:rsid w:val="00BA17F9"/>
    <w:rsid w:val="00C70547"/>
    <w:rsid w:val="00CD4F4D"/>
    <w:rsid w:val="00CF5E10"/>
    <w:rsid w:val="00D140F1"/>
    <w:rsid w:val="00D27253"/>
    <w:rsid w:val="00D40352"/>
    <w:rsid w:val="00D46C9C"/>
    <w:rsid w:val="00D5515D"/>
    <w:rsid w:val="00D702DB"/>
    <w:rsid w:val="00D70659"/>
    <w:rsid w:val="00D97227"/>
    <w:rsid w:val="00DA6367"/>
    <w:rsid w:val="00DB5305"/>
    <w:rsid w:val="00E40A88"/>
    <w:rsid w:val="00E54BD5"/>
    <w:rsid w:val="00EA66E8"/>
    <w:rsid w:val="00EA76BC"/>
    <w:rsid w:val="00EB219C"/>
    <w:rsid w:val="00F16999"/>
    <w:rsid w:val="00F22F69"/>
    <w:rsid w:val="00F32208"/>
    <w:rsid w:val="00F506CA"/>
    <w:rsid w:val="00F75074"/>
    <w:rsid w:val="00F86768"/>
    <w:rsid w:val="00F87658"/>
    <w:rsid w:val="00F91BC5"/>
    <w:rsid w:val="00FC370D"/>
    <w:rsid w:val="00FE6DDC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A2F81"/>
  <w15:docId w15:val="{7D7D00ED-01E7-4269-ADE1-4DD3E2E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F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3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2D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53"/>
  </w:style>
  <w:style w:type="paragraph" w:styleId="Footer">
    <w:name w:val="footer"/>
    <w:basedOn w:val="Normal"/>
    <w:link w:val="FooterChar"/>
    <w:uiPriority w:val="99"/>
    <w:unhideWhenUsed/>
    <w:rsid w:val="00D2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Smith</dc:creator>
  <cp:keywords/>
  <dc:description/>
  <cp:lastModifiedBy>Anna Smith</cp:lastModifiedBy>
  <cp:revision>9</cp:revision>
  <dcterms:created xsi:type="dcterms:W3CDTF">2022-10-04T21:09:00Z</dcterms:created>
  <dcterms:modified xsi:type="dcterms:W3CDTF">2022-10-05T14:52:00Z</dcterms:modified>
</cp:coreProperties>
</file>